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7F" w:rsidRDefault="008D697F" w:rsidP="008D697F">
      <w:pPr>
        <w:pStyle w:val="a4"/>
        <w:jc w:val="center"/>
        <w:rPr>
          <w:b/>
          <w:bCs/>
          <w:sz w:val="22"/>
          <w:szCs w:val="22"/>
        </w:rPr>
      </w:pPr>
      <w:r>
        <w:rPr>
          <w:noProof/>
          <w:sz w:val="22"/>
          <w:szCs w:val="22"/>
        </w:rPr>
        <w:drawing>
          <wp:inline distT="0" distB="0" distL="0" distR="0">
            <wp:extent cx="7905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90575" cy="676275"/>
                    </a:xfrm>
                    <a:prstGeom prst="rect">
                      <a:avLst/>
                    </a:prstGeom>
                    <a:noFill/>
                    <a:ln w="9525">
                      <a:noFill/>
                      <a:miter lim="800000"/>
                      <a:headEnd/>
                      <a:tailEnd/>
                    </a:ln>
                  </pic:spPr>
                </pic:pic>
              </a:graphicData>
            </a:graphic>
          </wp:inline>
        </w:drawing>
      </w:r>
    </w:p>
    <w:p w:rsidR="008D697F" w:rsidRDefault="008D697F" w:rsidP="008D697F">
      <w:pPr>
        <w:pStyle w:val="a4"/>
        <w:jc w:val="center"/>
        <w:rPr>
          <w:b/>
          <w:bCs/>
          <w:sz w:val="22"/>
          <w:szCs w:val="22"/>
        </w:rPr>
      </w:pPr>
      <w:r>
        <w:rPr>
          <w:b/>
          <w:bCs/>
          <w:sz w:val="22"/>
          <w:szCs w:val="22"/>
        </w:rPr>
        <w:t>АДМИНИСТРАЦИЯ ХУМАЛАГСКОГО СЕЛЬСКОГО ПОСЕЛЕНИЯ ПРАВОБЕРЕЖНОГО РАЙОНА РЕСПУБЛИКИ СЕВЕРНАЯ    ОСЕТИЯ-АЛАНИЯ</w:t>
      </w:r>
    </w:p>
    <w:p w:rsidR="008D697F" w:rsidRDefault="008D697F" w:rsidP="008D697F">
      <w:pPr>
        <w:shd w:val="clear" w:color="auto" w:fill="FFFFFF"/>
        <w:spacing w:before="100" w:beforeAutospacing="1" w:after="100" w:afterAutospacing="1"/>
        <w:jc w:val="center"/>
        <w:rPr>
          <w:color w:val="000000"/>
        </w:rPr>
      </w:pPr>
      <w:r>
        <w:rPr>
          <w:b/>
          <w:bCs/>
          <w:color w:val="000000"/>
        </w:rPr>
        <w:t>ПОСТАНОВЛЕНИЕ</w:t>
      </w:r>
    </w:p>
    <w:p w:rsidR="008D697F" w:rsidRDefault="008D697F" w:rsidP="008D697F">
      <w:pPr>
        <w:shd w:val="clear" w:color="auto" w:fill="FFFFFF"/>
        <w:spacing w:before="100" w:beforeAutospacing="1"/>
        <w:jc w:val="both"/>
        <w:rPr>
          <w:b/>
          <w:bCs/>
          <w:color w:val="000000"/>
        </w:rPr>
      </w:pPr>
    </w:p>
    <w:p w:rsidR="008D697F" w:rsidRDefault="008D697F" w:rsidP="008D697F">
      <w:pPr>
        <w:shd w:val="clear" w:color="auto" w:fill="FFFFFF"/>
        <w:spacing w:before="100" w:beforeAutospacing="1"/>
        <w:jc w:val="both"/>
        <w:rPr>
          <w:b/>
          <w:bCs/>
          <w:color w:val="000000"/>
        </w:rPr>
      </w:pPr>
      <w:r>
        <w:rPr>
          <w:b/>
          <w:bCs/>
          <w:color w:val="000000"/>
          <w:sz w:val="28"/>
          <w:szCs w:val="28"/>
        </w:rPr>
        <w:t>14</w:t>
      </w:r>
      <w:r w:rsidRPr="00F3427F">
        <w:rPr>
          <w:b/>
          <w:bCs/>
          <w:color w:val="000000"/>
          <w:sz w:val="28"/>
          <w:szCs w:val="28"/>
        </w:rPr>
        <w:t>.</w:t>
      </w:r>
      <w:r>
        <w:rPr>
          <w:b/>
          <w:bCs/>
          <w:color w:val="000000"/>
          <w:sz w:val="28"/>
          <w:szCs w:val="28"/>
        </w:rPr>
        <w:t>01</w:t>
      </w:r>
      <w:r w:rsidRPr="00F3427F">
        <w:rPr>
          <w:b/>
          <w:bCs/>
          <w:color w:val="000000"/>
          <w:sz w:val="28"/>
          <w:szCs w:val="28"/>
        </w:rPr>
        <w:t>.202</w:t>
      </w:r>
      <w:r>
        <w:rPr>
          <w:b/>
          <w:bCs/>
          <w:color w:val="000000"/>
          <w:sz w:val="28"/>
          <w:szCs w:val="28"/>
        </w:rPr>
        <w:t>2</w:t>
      </w:r>
      <w:r w:rsidRPr="00F3427F">
        <w:rPr>
          <w:b/>
          <w:bCs/>
          <w:color w:val="000000"/>
          <w:sz w:val="28"/>
          <w:szCs w:val="28"/>
        </w:rPr>
        <w:t>г</w:t>
      </w:r>
      <w:r>
        <w:rPr>
          <w:b/>
          <w:bCs/>
          <w:color w:val="000000"/>
        </w:rPr>
        <w:t>.                                                     </w:t>
      </w:r>
      <w:r w:rsidRPr="00F3427F">
        <w:rPr>
          <w:b/>
          <w:bCs/>
          <w:color w:val="000000"/>
          <w:sz w:val="28"/>
          <w:szCs w:val="28"/>
        </w:rPr>
        <w:t xml:space="preserve">№  </w:t>
      </w:r>
      <w:r>
        <w:rPr>
          <w:b/>
          <w:bCs/>
          <w:color w:val="000000"/>
          <w:sz w:val="28"/>
          <w:szCs w:val="28"/>
        </w:rPr>
        <w:t>3</w:t>
      </w:r>
      <w:r w:rsidRPr="00F3427F">
        <w:rPr>
          <w:b/>
          <w:bCs/>
          <w:color w:val="000000"/>
          <w:sz w:val="28"/>
          <w:szCs w:val="28"/>
        </w:rPr>
        <w:t xml:space="preserve">     </w:t>
      </w:r>
      <w:r>
        <w:rPr>
          <w:b/>
          <w:bCs/>
          <w:color w:val="000000"/>
          <w:sz w:val="28"/>
          <w:szCs w:val="28"/>
        </w:rPr>
        <w:t xml:space="preserve">                                </w:t>
      </w:r>
      <w:r w:rsidRPr="00F3427F">
        <w:rPr>
          <w:b/>
          <w:bCs/>
          <w:color w:val="000000"/>
          <w:sz w:val="28"/>
          <w:szCs w:val="28"/>
        </w:rPr>
        <w:t xml:space="preserve"> </w:t>
      </w:r>
      <w:r>
        <w:rPr>
          <w:b/>
          <w:bCs/>
          <w:color w:val="000000"/>
        </w:rPr>
        <w:t xml:space="preserve"> </w:t>
      </w:r>
      <w:r>
        <w:rPr>
          <w:b/>
          <w:bCs/>
          <w:color w:val="000000"/>
          <w:sz w:val="28"/>
          <w:szCs w:val="28"/>
        </w:rPr>
        <w:t>с</w:t>
      </w:r>
      <w:proofErr w:type="gramStart"/>
      <w:r>
        <w:rPr>
          <w:b/>
          <w:bCs/>
          <w:color w:val="000000"/>
          <w:sz w:val="28"/>
          <w:szCs w:val="28"/>
        </w:rPr>
        <w:t>.Х</w:t>
      </w:r>
      <w:proofErr w:type="gramEnd"/>
      <w:r>
        <w:rPr>
          <w:b/>
          <w:bCs/>
          <w:color w:val="000000"/>
          <w:sz w:val="28"/>
          <w:szCs w:val="28"/>
        </w:rPr>
        <w:t>умалаг</w:t>
      </w:r>
      <w:r>
        <w:rPr>
          <w:b/>
          <w:bCs/>
          <w:color w:val="000000"/>
        </w:rPr>
        <w:t xml:space="preserve">                 </w:t>
      </w:r>
    </w:p>
    <w:p w:rsidR="008D697F" w:rsidRDefault="008D697F" w:rsidP="008D697F">
      <w:pPr>
        <w:shd w:val="clear" w:color="auto" w:fill="FFFFFF"/>
        <w:spacing w:before="100" w:beforeAutospacing="1"/>
        <w:jc w:val="both"/>
        <w:rPr>
          <w:b/>
          <w:bCs/>
          <w:color w:val="000000"/>
        </w:rPr>
      </w:pPr>
    </w:p>
    <w:p w:rsidR="008D697F" w:rsidRPr="00431223" w:rsidRDefault="008D697F" w:rsidP="008D697F">
      <w:pPr>
        <w:pStyle w:val="a3"/>
        <w:tabs>
          <w:tab w:val="left" w:pos="8001"/>
        </w:tabs>
        <w:jc w:val="both"/>
        <w:rPr>
          <w:rFonts w:ascii="Times New Roman" w:hAnsi="Times New Roman" w:cs="Times New Roman"/>
          <w:sz w:val="28"/>
          <w:szCs w:val="28"/>
          <w:lang w:eastAsia="ru-RU"/>
        </w:rPr>
      </w:pPr>
    </w:p>
    <w:p w:rsidR="008D697F" w:rsidRDefault="008D697F" w:rsidP="008D697F">
      <w:pPr>
        <w:pStyle w:val="a3"/>
        <w:rPr>
          <w:rFonts w:ascii="Times New Roman" w:hAnsi="Times New Roman" w:cs="Times New Roman"/>
          <w:sz w:val="24"/>
          <w:szCs w:val="24"/>
          <w:lang w:eastAsia="ru-RU"/>
        </w:rPr>
      </w:pPr>
      <w:r w:rsidRPr="00C71EAA">
        <w:rPr>
          <w:rFonts w:ascii="Times New Roman" w:hAnsi="Times New Roman" w:cs="Times New Roman"/>
          <w:sz w:val="24"/>
          <w:szCs w:val="24"/>
          <w:lang w:eastAsia="ru-RU"/>
        </w:rPr>
        <w:t>ОБ УТВЕРЖДЕНИИ ПОЛОЖЕНИЯ О ПОРЯДКЕ</w:t>
      </w:r>
    </w:p>
    <w:p w:rsidR="008D697F" w:rsidRDefault="008D697F" w:rsidP="008D697F">
      <w:pPr>
        <w:pStyle w:val="a3"/>
        <w:rPr>
          <w:rFonts w:ascii="Times New Roman" w:hAnsi="Times New Roman" w:cs="Times New Roman"/>
          <w:sz w:val="24"/>
          <w:szCs w:val="24"/>
          <w:lang w:eastAsia="ru-RU"/>
        </w:rPr>
      </w:pPr>
      <w:r w:rsidRPr="00C71EAA">
        <w:rPr>
          <w:rFonts w:ascii="Times New Roman" w:hAnsi="Times New Roman" w:cs="Times New Roman"/>
          <w:sz w:val="24"/>
          <w:szCs w:val="24"/>
          <w:lang w:eastAsia="ru-RU"/>
        </w:rPr>
        <w:t xml:space="preserve">САНКЦИОНИРОВАНИЯ УПРАВЛЕНИЕМ </w:t>
      </w:r>
    </w:p>
    <w:p w:rsidR="008D697F" w:rsidRDefault="008D697F" w:rsidP="008D697F">
      <w:pPr>
        <w:pStyle w:val="a3"/>
        <w:rPr>
          <w:rFonts w:ascii="Times New Roman" w:hAnsi="Times New Roman" w:cs="Times New Roman"/>
          <w:sz w:val="24"/>
          <w:szCs w:val="24"/>
          <w:lang w:eastAsia="ru-RU"/>
        </w:rPr>
      </w:pPr>
      <w:r w:rsidRPr="00C71EAA">
        <w:rPr>
          <w:rFonts w:ascii="Times New Roman" w:hAnsi="Times New Roman" w:cs="Times New Roman"/>
          <w:sz w:val="24"/>
          <w:szCs w:val="24"/>
          <w:lang w:eastAsia="ru-RU"/>
        </w:rPr>
        <w:t xml:space="preserve">ФЕДЕРАЛЬНОГО КАЗНАЧЕЙСТВА </w:t>
      </w:r>
      <w:proofErr w:type="gramStart"/>
      <w:r w:rsidRPr="00C71EAA">
        <w:rPr>
          <w:rFonts w:ascii="Times New Roman" w:hAnsi="Times New Roman" w:cs="Times New Roman"/>
          <w:sz w:val="24"/>
          <w:szCs w:val="24"/>
          <w:lang w:eastAsia="ru-RU"/>
        </w:rPr>
        <w:t>ПО</w:t>
      </w:r>
      <w:proofErr w:type="gramEnd"/>
      <w:r w:rsidRPr="00C71EAA">
        <w:rPr>
          <w:rFonts w:ascii="Times New Roman" w:hAnsi="Times New Roman" w:cs="Times New Roman"/>
          <w:sz w:val="24"/>
          <w:szCs w:val="24"/>
          <w:lang w:eastAsia="ru-RU"/>
        </w:rPr>
        <w:t xml:space="preserve"> </w:t>
      </w:r>
    </w:p>
    <w:p w:rsidR="008D697F" w:rsidRDefault="008D697F" w:rsidP="008D697F">
      <w:pPr>
        <w:pStyle w:val="a3"/>
        <w:rPr>
          <w:rFonts w:ascii="Times New Roman" w:hAnsi="Times New Roman" w:cs="Times New Roman"/>
          <w:sz w:val="24"/>
          <w:szCs w:val="24"/>
          <w:lang w:eastAsia="ru-RU"/>
        </w:rPr>
      </w:pPr>
      <w:r w:rsidRPr="00C71EAA">
        <w:rPr>
          <w:rFonts w:ascii="Times New Roman" w:hAnsi="Times New Roman" w:cs="Times New Roman"/>
          <w:sz w:val="24"/>
          <w:szCs w:val="24"/>
          <w:lang w:eastAsia="ru-RU"/>
        </w:rPr>
        <w:t xml:space="preserve">РЕСПУБЛИКЕ СЕВЕРНАЯ ОСЕТИЯ-АЛАНИЯ </w:t>
      </w:r>
    </w:p>
    <w:p w:rsidR="008D697F" w:rsidRPr="00C71EAA" w:rsidRDefault="008D697F" w:rsidP="008D697F">
      <w:pPr>
        <w:pStyle w:val="a3"/>
        <w:rPr>
          <w:rFonts w:ascii="Times New Roman" w:hAnsi="Times New Roman" w:cs="Times New Roman"/>
          <w:sz w:val="24"/>
          <w:szCs w:val="24"/>
          <w:lang w:eastAsia="ru-RU"/>
        </w:rPr>
      </w:pPr>
      <w:r w:rsidRPr="00C71EAA">
        <w:rPr>
          <w:rFonts w:ascii="Times New Roman" w:hAnsi="Times New Roman" w:cs="Times New Roman"/>
          <w:sz w:val="24"/>
          <w:szCs w:val="24"/>
        </w:rPr>
        <w:t>ОПЕРАЦИЙ, СВЯЗАННЫХ С ОПЛАТОЙ</w:t>
      </w:r>
    </w:p>
    <w:p w:rsidR="008D697F" w:rsidRDefault="008D697F" w:rsidP="008D697F">
      <w:pPr>
        <w:pStyle w:val="a3"/>
        <w:rPr>
          <w:rFonts w:ascii="Times New Roman" w:hAnsi="Times New Roman" w:cs="Times New Roman"/>
          <w:sz w:val="24"/>
          <w:szCs w:val="24"/>
          <w:lang w:eastAsia="ru-RU"/>
        </w:rPr>
      </w:pPr>
      <w:r w:rsidRPr="00C71EAA">
        <w:rPr>
          <w:rFonts w:ascii="Times New Roman" w:hAnsi="Times New Roman" w:cs="Times New Roman"/>
          <w:sz w:val="24"/>
          <w:szCs w:val="24"/>
          <w:lang w:eastAsia="ru-RU"/>
        </w:rPr>
        <w:t xml:space="preserve">ДЕНЕЖНЫХ ОБЯЗАТЕЛЬСТВ ПОЛУЧАТЕЛЕЙ </w:t>
      </w:r>
    </w:p>
    <w:p w:rsidR="008D697F" w:rsidRPr="00C71EAA" w:rsidRDefault="008D697F" w:rsidP="008D697F">
      <w:pPr>
        <w:pStyle w:val="a3"/>
        <w:rPr>
          <w:rFonts w:ascii="Times New Roman" w:hAnsi="Times New Roman" w:cs="Times New Roman"/>
          <w:sz w:val="24"/>
          <w:szCs w:val="24"/>
          <w:lang w:eastAsia="ru-RU"/>
        </w:rPr>
      </w:pPr>
      <w:r w:rsidRPr="00C71EAA">
        <w:rPr>
          <w:rFonts w:ascii="Times New Roman" w:hAnsi="Times New Roman" w:cs="Times New Roman"/>
          <w:sz w:val="24"/>
          <w:szCs w:val="24"/>
          <w:lang w:eastAsia="ru-RU"/>
        </w:rPr>
        <w:t>СРЕДСТВ БЮДЖЕТА ХУМАЛАГСКОГО СЕЛЬСКОГО ПОСЕЛЕНИЯ</w:t>
      </w:r>
    </w:p>
    <w:p w:rsidR="008D697F" w:rsidRPr="00C71EAA" w:rsidRDefault="008D697F" w:rsidP="008D697F">
      <w:pPr>
        <w:pStyle w:val="a3"/>
        <w:jc w:val="both"/>
        <w:rPr>
          <w:rFonts w:ascii="Times New Roman" w:hAnsi="Times New Roman" w:cs="Times New Roman"/>
          <w:sz w:val="24"/>
          <w:szCs w:val="24"/>
          <w:lang w:eastAsia="ru-RU"/>
        </w:rPr>
      </w:pPr>
    </w:p>
    <w:p w:rsidR="008D697F" w:rsidRPr="00431223" w:rsidRDefault="008D697F" w:rsidP="008D697F">
      <w:pPr>
        <w:pStyle w:val="a3"/>
        <w:ind w:firstLine="708"/>
        <w:jc w:val="both"/>
        <w:rPr>
          <w:rFonts w:ascii="Times New Roman" w:hAnsi="Times New Roman" w:cs="Times New Roman"/>
          <w:sz w:val="28"/>
          <w:szCs w:val="28"/>
          <w:lang w:eastAsia="ru-RU"/>
        </w:rPr>
      </w:pPr>
      <w:r w:rsidRPr="00431223">
        <w:rPr>
          <w:rFonts w:ascii="Times New Roman" w:hAnsi="Times New Roman" w:cs="Times New Roman"/>
          <w:sz w:val="28"/>
          <w:szCs w:val="28"/>
          <w:lang w:eastAsia="ru-RU"/>
        </w:rPr>
        <w:t xml:space="preserve">В соответствии со статьями 219 и 220.2 Бюджетного кодекса Российской Федерации и на основании принятого Управлением Федерального казначейства по Республике Северная Осетия-Алания обращения администрации местного самоуправления </w:t>
      </w:r>
      <w:proofErr w:type="spellStart"/>
      <w:r>
        <w:rPr>
          <w:rFonts w:ascii="Times New Roman" w:hAnsi="Times New Roman" w:cs="Times New Roman"/>
          <w:sz w:val="28"/>
          <w:szCs w:val="28"/>
          <w:lang w:eastAsia="ru-RU"/>
        </w:rPr>
        <w:t>Хумалагского</w:t>
      </w:r>
      <w:proofErr w:type="spellEnd"/>
      <w:r>
        <w:rPr>
          <w:rFonts w:ascii="Times New Roman" w:hAnsi="Times New Roman" w:cs="Times New Roman"/>
          <w:sz w:val="28"/>
          <w:szCs w:val="28"/>
          <w:lang w:eastAsia="ru-RU"/>
        </w:rPr>
        <w:t xml:space="preserve"> сельского поселения</w:t>
      </w:r>
      <w:r w:rsidRPr="00431223">
        <w:rPr>
          <w:rFonts w:ascii="Times New Roman" w:hAnsi="Times New Roman" w:cs="Times New Roman"/>
          <w:sz w:val="28"/>
          <w:szCs w:val="28"/>
          <w:lang w:eastAsia="ru-RU"/>
        </w:rPr>
        <w:t xml:space="preserve"> о передаче  отдельных функций </w:t>
      </w:r>
      <w:proofErr w:type="spellStart"/>
      <w:r>
        <w:rPr>
          <w:rFonts w:ascii="Times New Roman" w:hAnsi="Times New Roman" w:cs="Times New Roman"/>
          <w:sz w:val="28"/>
          <w:szCs w:val="28"/>
          <w:lang w:eastAsia="ru-RU"/>
        </w:rPr>
        <w:t>Хумалагского</w:t>
      </w:r>
      <w:proofErr w:type="spellEnd"/>
      <w:r>
        <w:rPr>
          <w:rFonts w:ascii="Times New Roman" w:hAnsi="Times New Roman" w:cs="Times New Roman"/>
          <w:sz w:val="28"/>
          <w:szCs w:val="28"/>
          <w:lang w:eastAsia="ru-RU"/>
        </w:rPr>
        <w:t xml:space="preserve"> сельского поселения</w:t>
      </w:r>
      <w:r w:rsidRPr="00431223">
        <w:rPr>
          <w:rFonts w:ascii="Times New Roman" w:hAnsi="Times New Roman" w:cs="Times New Roman"/>
          <w:sz w:val="28"/>
          <w:szCs w:val="28"/>
          <w:lang w:eastAsia="ru-RU"/>
        </w:rPr>
        <w:t xml:space="preserve"> в Федеральное казначейство приказываю:</w:t>
      </w:r>
    </w:p>
    <w:p w:rsidR="008D697F" w:rsidRPr="00431223" w:rsidRDefault="008D697F" w:rsidP="008D697F">
      <w:pPr>
        <w:pStyle w:val="a3"/>
        <w:ind w:firstLine="708"/>
        <w:jc w:val="both"/>
        <w:rPr>
          <w:rFonts w:ascii="Times New Roman" w:hAnsi="Times New Roman" w:cs="Times New Roman"/>
          <w:sz w:val="28"/>
          <w:szCs w:val="28"/>
          <w:lang w:eastAsia="ru-RU"/>
        </w:rPr>
      </w:pPr>
      <w:r w:rsidRPr="00431223">
        <w:rPr>
          <w:rFonts w:ascii="Times New Roman" w:hAnsi="Times New Roman" w:cs="Times New Roman"/>
          <w:sz w:val="28"/>
          <w:szCs w:val="28"/>
          <w:lang w:eastAsia="ru-RU"/>
        </w:rPr>
        <w:t xml:space="preserve">1. Утвердить прилагаемое Положение о порядке санкционирования Управлением Федерального казначейства по Республике Северная Осетия-Алания операций, связанных с оплатой денежных обязательств получателей средств бюджета </w:t>
      </w:r>
      <w:proofErr w:type="spellStart"/>
      <w:r>
        <w:rPr>
          <w:rFonts w:ascii="Times New Roman" w:hAnsi="Times New Roman" w:cs="Times New Roman"/>
          <w:sz w:val="28"/>
          <w:szCs w:val="28"/>
          <w:lang w:eastAsia="ru-RU"/>
        </w:rPr>
        <w:t>Хумалагского</w:t>
      </w:r>
      <w:proofErr w:type="spellEnd"/>
      <w:r>
        <w:rPr>
          <w:rFonts w:ascii="Times New Roman" w:hAnsi="Times New Roman" w:cs="Times New Roman"/>
          <w:sz w:val="28"/>
          <w:szCs w:val="28"/>
          <w:lang w:eastAsia="ru-RU"/>
        </w:rPr>
        <w:t xml:space="preserve"> сельского поселения</w:t>
      </w:r>
    </w:p>
    <w:p w:rsidR="008D697F" w:rsidRPr="00431223" w:rsidRDefault="008D697F" w:rsidP="008D697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Признать утратившими силу.</w:t>
      </w:r>
    </w:p>
    <w:p w:rsidR="008D697F" w:rsidRPr="00431223" w:rsidRDefault="008D697F" w:rsidP="008D697F">
      <w:pPr>
        <w:pStyle w:val="a3"/>
        <w:ind w:firstLine="708"/>
        <w:jc w:val="both"/>
        <w:rPr>
          <w:rFonts w:ascii="Times New Roman" w:hAnsi="Times New Roman" w:cs="Times New Roman"/>
          <w:sz w:val="28"/>
          <w:szCs w:val="28"/>
          <w:lang w:eastAsia="ru-RU"/>
        </w:rPr>
      </w:pPr>
      <w:bookmarkStart w:id="0" w:name="P21"/>
      <w:bookmarkEnd w:id="0"/>
      <w:r w:rsidRPr="00431223">
        <w:rPr>
          <w:rFonts w:ascii="Times New Roman" w:hAnsi="Times New Roman" w:cs="Times New Roman"/>
          <w:sz w:val="28"/>
          <w:szCs w:val="28"/>
          <w:lang w:eastAsia="ru-RU"/>
        </w:rPr>
        <w:t>3. Настоящ</w:t>
      </w:r>
      <w:r>
        <w:rPr>
          <w:rFonts w:ascii="Times New Roman" w:hAnsi="Times New Roman" w:cs="Times New Roman"/>
          <w:sz w:val="28"/>
          <w:szCs w:val="28"/>
          <w:lang w:eastAsia="ru-RU"/>
        </w:rPr>
        <w:t>ее</w:t>
      </w:r>
      <w:r w:rsidRPr="004312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постановление</w:t>
      </w:r>
      <w:r w:rsidRPr="00431223">
        <w:rPr>
          <w:rFonts w:ascii="Times New Roman" w:hAnsi="Times New Roman" w:cs="Times New Roman"/>
          <w:sz w:val="28"/>
          <w:szCs w:val="28"/>
          <w:lang w:eastAsia="ru-RU"/>
        </w:rPr>
        <w:t xml:space="preserve"> вступает в силу с 1 января 2022 года.</w:t>
      </w:r>
    </w:p>
    <w:p w:rsidR="008D697F" w:rsidRPr="00431223" w:rsidRDefault="008D697F" w:rsidP="008D697F">
      <w:pPr>
        <w:pStyle w:val="a3"/>
        <w:jc w:val="both"/>
        <w:rPr>
          <w:rFonts w:ascii="Times New Roman" w:hAnsi="Times New Roman" w:cs="Times New Roman"/>
          <w:sz w:val="28"/>
          <w:szCs w:val="28"/>
          <w:lang w:eastAsia="ru-RU"/>
        </w:rPr>
      </w:pPr>
    </w:p>
    <w:p w:rsidR="008D697F" w:rsidRDefault="008D697F" w:rsidP="008D697F">
      <w:pPr>
        <w:pStyle w:val="a3"/>
        <w:jc w:val="both"/>
        <w:rPr>
          <w:rFonts w:ascii="Times New Roman" w:hAnsi="Times New Roman" w:cs="Times New Roman"/>
          <w:sz w:val="28"/>
          <w:szCs w:val="28"/>
          <w:lang w:eastAsia="ru-RU"/>
        </w:rPr>
      </w:pPr>
    </w:p>
    <w:p w:rsidR="008D697F" w:rsidRDefault="008D697F" w:rsidP="008D697F">
      <w:pPr>
        <w:pStyle w:val="a3"/>
        <w:jc w:val="both"/>
        <w:rPr>
          <w:rFonts w:ascii="Times New Roman" w:hAnsi="Times New Roman" w:cs="Times New Roman"/>
          <w:sz w:val="28"/>
          <w:szCs w:val="28"/>
          <w:lang w:eastAsia="ru-RU"/>
        </w:rPr>
      </w:pPr>
    </w:p>
    <w:p w:rsidR="008D697F" w:rsidRDefault="008D697F" w:rsidP="008D697F">
      <w:pPr>
        <w:pStyle w:val="a3"/>
        <w:jc w:val="both"/>
        <w:rPr>
          <w:rFonts w:ascii="Times New Roman" w:hAnsi="Times New Roman" w:cs="Times New Roman"/>
          <w:sz w:val="28"/>
          <w:szCs w:val="28"/>
          <w:lang w:eastAsia="ru-RU"/>
        </w:rPr>
      </w:pPr>
    </w:p>
    <w:p w:rsidR="008D697F" w:rsidRDefault="008D697F" w:rsidP="008D697F">
      <w:pPr>
        <w:pStyle w:val="a3"/>
        <w:jc w:val="both"/>
        <w:rPr>
          <w:rFonts w:ascii="Times New Roman" w:hAnsi="Times New Roman" w:cs="Times New Roman"/>
          <w:sz w:val="28"/>
          <w:szCs w:val="28"/>
          <w:lang w:eastAsia="ru-RU"/>
        </w:rPr>
      </w:pPr>
    </w:p>
    <w:p w:rsidR="008D697F" w:rsidRDefault="008D697F" w:rsidP="008D697F">
      <w:pPr>
        <w:pStyle w:val="a3"/>
        <w:jc w:val="both"/>
        <w:rPr>
          <w:rFonts w:ascii="Times New Roman" w:hAnsi="Times New Roman" w:cs="Times New Roman"/>
          <w:sz w:val="28"/>
          <w:szCs w:val="28"/>
          <w:lang w:eastAsia="ru-RU"/>
        </w:rPr>
      </w:pPr>
    </w:p>
    <w:p w:rsidR="008D697F" w:rsidRDefault="008D697F" w:rsidP="008D697F">
      <w:pPr>
        <w:pStyle w:val="a3"/>
        <w:jc w:val="both"/>
        <w:rPr>
          <w:rFonts w:ascii="Times New Roman" w:hAnsi="Times New Roman" w:cs="Times New Roman"/>
          <w:sz w:val="28"/>
          <w:szCs w:val="28"/>
          <w:lang w:eastAsia="ru-RU"/>
        </w:rPr>
      </w:pPr>
    </w:p>
    <w:p w:rsidR="008D697F" w:rsidRPr="00431223" w:rsidRDefault="008D697F" w:rsidP="008D697F">
      <w:pPr>
        <w:pStyle w:val="a3"/>
        <w:jc w:val="both"/>
        <w:rPr>
          <w:rFonts w:ascii="Times New Roman" w:hAnsi="Times New Roman" w:cs="Times New Roman"/>
          <w:sz w:val="28"/>
          <w:szCs w:val="28"/>
          <w:lang w:eastAsia="ru-RU"/>
        </w:rPr>
      </w:pPr>
    </w:p>
    <w:p w:rsidR="008D697F" w:rsidRDefault="008D697F" w:rsidP="008D697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roofErr w:type="spellStart"/>
      <w:r>
        <w:rPr>
          <w:rFonts w:ascii="Times New Roman" w:hAnsi="Times New Roman" w:cs="Times New Roman"/>
          <w:sz w:val="28"/>
          <w:szCs w:val="28"/>
          <w:lang w:eastAsia="ru-RU"/>
        </w:rPr>
        <w:t>Хумалагского</w:t>
      </w:r>
      <w:proofErr w:type="spellEnd"/>
    </w:p>
    <w:p w:rsidR="008D697F" w:rsidRPr="00431223" w:rsidRDefault="008D697F" w:rsidP="008D697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Pr="00431223">
        <w:rPr>
          <w:rFonts w:ascii="Times New Roman" w:hAnsi="Times New Roman" w:cs="Times New Roman"/>
          <w:sz w:val="28"/>
          <w:szCs w:val="28"/>
          <w:lang w:eastAsia="ru-RU"/>
        </w:rPr>
        <w:tab/>
      </w:r>
      <w:r w:rsidRPr="00431223">
        <w:rPr>
          <w:rFonts w:ascii="Times New Roman" w:hAnsi="Times New Roman" w:cs="Times New Roman"/>
          <w:sz w:val="28"/>
          <w:szCs w:val="28"/>
          <w:lang w:eastAsia="ru-RU"/>
        </w:rPr>
        <w:tab/>
      </w:r>
      <w:r w:rsidRPr="00431223">
        <w:rPr>
          <w:rFonts w:ascii="Times New Roman" w:hAnsi="Times New Roman" w:cs="Times New Roman"/>
          <w:sz w:val="28"/>
          <w:szCs w:val="28"/>
          <w:lang w:eastAsia="ru-RU"/>
        </w:rPr>
        <w:tab/>
      </w:r>
      <w:r w:rsidRPr="00431223">
        <w:rPr>
          <w:rFonts w:ascii="Times New Roman" w:hAnsi="Times New Roman" w:cs="Times New Roman"/>
          <w:sz w:val="28"/>
          <w:szCs w:val="28"/>
          <w:lang w:eastAsia="ru-RU"/>
        </w:rPr>
        <w:tab/>
      </w:r>
      <w:r w:rsidRPr="00431223">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А.Д.Салбиев</w:t>
      </w:r>
      <w:bookmarkStart w:id="1" w:name="_GoBack"/>
      <w:bookmarkEnd w:id="1"/>
      <w:proofErr w:type="spellEnd"/>
      <w:r w:rsidRPr="00431223">
        <w:rPr>
          <w:rFonts w:ascii="Times New Roman" w:hAnsi="Times New Roman" w:cs="Times New Roman"/>
          <w:sz w:val="28"/>
          <w:szCs w:val="28"/>
          <w:lang w:eastAsia="ru-RU"/>
        </w:rPr>
        <w:tab/>
      </w:r>
      <w:r w:rsidRPr="00431223">
        <w:rPr>
          <w:rFonts w:ascii="Times New Roman" w:hAnsi="Times New Roman" w:cs="Times New Roman"/>
          <w:sz w:val="28"/>
          <w:szCs w:val="28"/>
          <w:lang w:eastAsia="ru-RU"/>
        </w:rPr>
        <w:tab/>
      </w:r>
    </w:p>
    <w:p w:rsidR="008D697F" w:rsidRPr="00431223" w:rsidRDefault="008D697F" w:rsidP="008D697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D697F" w:rsidRPr="00431223" w:rsidRDefault="008D697F" w:rsidP="008D697F">
      <w:pPr>
        <w:pStyle w:val="a3"/>
        <w:jc w:val="both"/>
        <w:rPr>
          <w:rFonts w:ascii="Times New Roman" w:hAnsi="Times New Roman" w:cs="Times New Roman"/>
          <w:sz w:val="28"/>
          <w:szCs w:val="28"/>
        </w:rPr>
      </w:pPr>
    </w:p>
    <w:p w:rsidR="008D697F" w:rsidRDefault="008D697F" w:rsidP="008D697F">
      <w:pPr>
        <w:pStyle w:val="a3"/>
        <w:jc w:val="both"/>
        <w:rPr>
          <w:rFonts w:ascii="Times New Roman" w:hAnsi="Times New Roman" w:cs="Times New Roman"/>
          <w:sz w:val="28"/>
          <w:szCs w:val="28"/>
        </w:rPr>
      </w:pPr>
    </w:p>
    <w:p w:rsidR="008D697F" w:rsidRPr="00431223" w:rsidRDefault="008D697F" w:rsidP="008D697F">
      <w:pPr>
        <w:pStyle w:val="a3"/>
        <w:jc w:val="both"/>
        <w:rPr>
          <w:rFonts w:ascii="Times New Roman" w:hAnsi="Times New Roman" w:cs="Times New Roman"/>
          <w:sz w:val="28"/>
          <w:szCs w:val="28"/>
        </w:rPr>
      </w:pPr>
    </w:p>
    <w:p w:rsidR="008D697F" w:rsidRPr="00C71EAA" w:rsidRDefault="008D697F" w:rsidP="008D697F">
      <w:pPr>
        <w:pStyle w:val="a3"/>
        <w:jc w:val="right"/>
        <w:rPr>
          <w:rFonts w:ascii="Times New Roman" w:hAnsi="Times New Roman" w:cs="Times New Roman"/>
          <w:sz w:val="24"/>
          <w:szCs w:val="24"/>
        </w:rPr>
      </w:pPr>
      <w:r w:rsidRPr="00C71EAA">
        <w:rPr>
          <w:rFonts w:ascii="Times New Roman" w:hAnsi="Times New Roman" w:cs="Times New Roman"/>
          <w:sz w:val="24"/>
          <w:szCs w:val="24"/>
        </w:rPr>
        <w:t>Утвержден</w:t>
      </w:r>
    </w:p>
    <w:p w:rsidR="008D697F" w:rsidRDefault="008D697F" w:rsidP="008D697F">
      <w:pPr>
        <w:pStyle w:val="a3"/>
        <w:jc w:val="right"/>
        <w:rPr>
          <w:rFonts w:ascii="Times New Roman" w:hAnsi="Times New Roman" w:cs="Times New Roman"/>
          <w:sz w:val="24"/>
          <w:szCs w:val="24"/>
        </w:rPr>
      </w:pPr>
      <w:r w:rsidRPr="00C71EAA">
        <w:rPr>
          <w:rFonts w:ascii="Times New Roman" w:hAnsi="Times New Roman" w:cs="Times New Roman"/>
          <w:sz w:val="24"/>
          <w:szCs w:val="24"/>
        </w:rPr>
        <w:t>Постановлением</w:t>
      </w:r>
      <w:r>
        <w:rPr>
          <w:rFonts w:ascii="Times New Roman" w:hAnsi="Times New Roman" w:cs="Times New Roman"/>
          <w:sz w:val="24"/>
          <w:szCs w:val="24"/>
        </w:rPr>
        <w:t xml:space="preserve"> АМС  </w:t>
      </w:r>
    </w:p>
    <w:p w:rsidR="008D697F" w:rsidRPr="00C71EAA" w:rsidRDefault="008D697F" w:rsidP="008D697F">
      <w:pPr>
        <w:pStyle w:val="a3"/>
        <w:jc w:val="right"/>
        <w:rPr>
          <w:rFonts w:ascii="Times New Roman" w:hAnsi="Times New Roman" w:cs="Times New Roman"/>
          <w:sz w:val="24"/>
          <w:szCs w:val="24"/>
        </w:rPr>
      </w:pPr>
      <w:proofErr w:type="spellStart"/>
      <w:r w:rsidRPr="00C71EAA">
        <w:rPr>
          <w:rFonts w:ascii="Times New Roman" w:hAnsi="Times New Roman" w:cs="Times New Roman"/>
          <w:sz w:val="24"/>
          <w:szCs w:val="24"/>
        </w:rPr>
        <w:t>Хумалагского</w:t>
      </w:r>
      <w:proofErr w:type="spellEnd"/>
      <w:r w:rsidRPr="00C71EAA">
        <w:rPr>
          <w:rFonts w:ascii="Times New Roman" w:hAnsi="Times New Roman" w:cs="Times New Roman"/>
          <w:sz w:val="24"/>
          <w:szCs w:val="24"/>
        </w:rPr>
        <w:t xml:space="preserve"> сельского поселения</w:t>
      </w:r>
    </w:p>
    <w:p w:rsidR="008D697F" w:rsidRPr="00431223" w:rsidRDefault="008D697F" w:rsidP="008D697F">
      <w:pPr>
        <w:pStyle w:val="a3"/>
        <w:jc w:val="both"/>
        <w:rPr>
          <w:rFonts w:ascii="Times New Roman" w:hAnsi="Times New Roman" w:cs="Times New Roman"/>
          <w:sz w:val="28"/>
          <w:szCs w:val="28"/>
        </w:rPr>
      </w:pPr>
    </w:p>
    <w:p w:rsidR="008D697F" w:rsidRDefault="008D697F" w:rsidP="008D697F">
      <w:pPr>
        <w:pStyle w:val="a3"/>
        <w:jc w:val="center"/>
        <w:rPr>
          <w:rFonts w:ascii="Times New Roman" w:hAnsi="Times New Roman" w:cs="Times New Roman"/>
          <w:sz w:val="28"/>
          <w:szCs w:val="28"/>
        </w:rPr>
      </w:pPr>
    </w:p>
    <w:p w:rsidR="008D697F" w:rsidRDefault="008D697F" w:rsidP="008D697F">
      <w:pPr>
        <w:pStyle w:val="a3"/>
        <w:jc w:val="center"/>
        <w:rPr>
          <w:rFonts w:ascii="Times New Roman" w:hAnsi="Times New Roman" w:cs="Times New Roman"/>
          <w:sz w:val="28"/>
          <w:szCs w:val="28"/>
        </w:rPr>
      </w:pPr>
    </w:p>
    <w:p w:rsidR="008D697F" w:rsidRPr="00431223" w:rsidRDefault="008D697F" w:rsidP="008D697F">
      <w:pPr>
        <w:pStyle w:val="a3"/>
        <w:jc w:val="center"/>
        <w:rPr>
          <w:rFonts w:ascii="Times New Roman" w:hAnsi="Times New Roman" w:cs="Times New Roman"/>
          <w:sz w:val="28"/>
          <w:szCs w:val="28"/>
        </w:rPr>
      </w:pPr>
      <w:r w:rsidRPr="00431223">
        <w:rPr>
          <w:rFonts w:ascii="Times New Roman" w:hAnsi="Times New Roman" w:cs="Times New Roman"/>
          <w:sz w:val="28"/>
          <w:szCs w:val="28"/>
        </w:rPr>
        <w:t>ПОЛОЖЕНИЕ О ПОРЯДКЕ САНКЦИОНИРОВАНИЯ УПРАВЛЕНИЕМ ФЕДЕРАЛЬНОГО КАЗНАЧЕЙСТВА ПО РЕСПУБЛИКЕ СЕВЕРНАЯ ОСЕТИЯ-АЛАНИЯ ОПЕРАЦИЙ, СВЯЗАННЫХ С ОПЛАТОЙ</w:t>
      </w:r>
    </w:p>
    <w:p w:rsidR="008D697F" w:rsidRPr="00431223" w:rsidRDefault="008D697F" w:rsidP="008D697F">
      <w:pPr>
        <w:pStyle w:val="a3"/>
        <w:jc w:val="center"/>
        <w:rPr>
          <w:rFonts w:ascii="Times New Roman" w:hAnsi="Times New Roman" w:cs="Times New Roman"/>
          <w:sz w:val="28"/>
          <w:szCs w:val="28"/>
          <w:lang w:eastAsia="ru-RU"/>
        </w:rPr>
      </w:pPr>
      <w:r w:rsidRPr="00431223">
        <w:rPr>
          <w:rFonts w:ascii="Times New Roman" w:hAnsi="Times New Roman" w:cs="Times New Roman"/>
          <w:sz w:val="28"/>
          <w:szCs w:val="28"/>
        </w:rPr>
        <w:t>ДЕНЕЖНЫХ ОБЯЗАТЕЛЬСТВ ПОЛУЧАТЕЛЕЙ СРЕДСТВ БЮДЖЕТА МУНИЦИПАЛЬНОГО ОБРАЗОВАНИЯ</w:t>
      </w:r>
      <w:r>
        <w:rPr>
          <w:rFonts w:ascii="Times New Roman" w:hAnsi="Times New Roman" w:cs="Times New Roman"/>
          <w:sz w:val="28"/>
          <w:szCs w:val="28"/>
          <w:lang w:eastAsia="ru-RU"/>
        </w:rPr>
        <w:t>ХУМАЛАГСКОГО СЕЛЬСКОГО ПОСЕЛЕНИЯ</w:t>
      </w:r>
    </w:p>
    <w:p w:rsidR="008D697F" w:rsidRPr="00431223" w:rsidRDefault="008D697F" w:rsidP="008D697F">
      <w:pPr>
        <w:pStyle w:val="a3"/>
        <w:jc w:val="both"/>
        <w:rPr>
          <w:rFonts w:ascii="Times New Roman" w:hAnsi="Times New Roman" w:cs="Times New Roman"/>
          <w:sz w:val="28"/>
          <w:szCs w:val="28"/>
          <w:lang w:eastAsia="ru-RU"/>
        </w:rPr>
      </w:pPr>
    </w:p>
    <w:p w:rsidR="008D697F" w:rsidRPr="00431223" w:rsidRDefault="008D697F" w:rsidP="008D697F">
      <w:pPr>
        <w:pStyle w:val="a3"/>
        <w:jc w:val="center"/>
        <w:rPr>
          <w:rFonts w:ascii="Times New Roman" w:hAnsi="Times New Roman" w:cs="Times New Roman"/>
          <w:sz w:val="28"/>
          <w:szCs w:val="28"/>
        </w:rPr>
      </w:pPr>
    </w:p>
    <w:p w:rsidR="008D697F" w:rsidRDefault="008D697F" w:rsidP="008D697F">
      <w:pPr>
        <w:pStyle w:val="a3"/>
        <w:jc w:val="both"/>
        <w:rPr>
          <w:rFonts w:ascii="Times New Roman" w:hAnsi="Times New Roman" w:cs="Times New Roman"/>
          <w:sz w:val="28"/>
          <w:szCs w:val="28"/>
        </w:rPr>
      </w:pPr>
    </w:p>
    <w:p w:rsidR="008D697F" w:rsidRPr="00431223" w:rsidRDefault="008D697F" w:rsidP="008D697F">
      <w:pPr>
        <w:pStyle w:val="a3"/>
        <w:ind w:firstLine="708"/>
        <w:jc w:val="both"/>
        <w:rPr>
          <w:rFonts w:ascii="Times New Roman" w:hAnsi="Times New Roman" w:cs="Times New Roman"/>
          <w:sz w:val="28"/>
          <w:szCs w:val="28"/>
        </w:rPr>
      </w:pPr>
      <w:r>
        <w:rPr>
          <w:rFonts w:ascii="Times New Roman" w:hAnsi="Times New Roman" w:cs="Times New Roman"/>
          <w:sz w:val="28"/>
          <w:szCs w:val="28"/>
        </w:rPr>
        <w:t>1. Настоящее</w:t>
      </w:r>
      <w:r w:rsidRPr="00431223">
        <w:rPr>
          <w:rFonts w:ascii="Times New Roman" w:hAnsi="Times New Roman" w:cs="Times New Roman"/>
          <w:sz w:val="28"/>
          <w:szCs w:val="28"/>
        </w:rPr>
        <w:t xml:space="preserve"> положение устанавливает порядок санкционирования Управлением Федерального казначейства по Республике Северная Осетия-Алания операций, связанных с оплатой денежных </w:t>
      </w:r>
      <w:proofErr w:type="gramStart"/>
      <w:r w:rsidRPr="00431223">
        <w:rPr>
          <w:rFonts w:ascii="Times New Roman" w:hAnsi="Times New Roman" w:cs="Times New Roman"/>
          <w:sz w:val="28"/>
          <w:szCs w:val="28"/>
        </w:rPr>
        <w:t>обязательств получателей средств бюджета муниципального образования</w:t>
      </w:r>
      <w:proofErr w:type="gramEnd"/>
      <w:r w:rsidRPr="00431223">
        <w:rPr>
          <w:rFonts w:ascii="Times New Roman" w:hAnsi="Times New Roman" w:cs="Times New Roman"/>
          <w:sz w:val="28"/>
          <w:szCs w:val="28"/>
        </w:rPr>
        <w:t xml:space="preserve"> </w:t>
      </w:r>
      <w:proofErr w:type="spellStart"/>
      <w:r>
        <w:rPr>
          <w:rFonts w:ascii="Times New Roman" w:hAnsi="Times New Roman" w:cs="Times New Roman"/>
          <w:sz w:val="28"/>
          <w:szCs w:val="28"/>
        </w:rPr>
        <w:t>Хумалагского</w:t>
      </w:r>
      <w:proofErr w:type="spellEnd"/>
      <w:r>
        <w:rPr>
          <w:rFonts w:ascii="Times New Roman" w:hAnsi="Times New Roman" w:cs="Times New Roman"/>
          <w:sz w:val="28"/>
          <w:szCs w:val="28"/>
        </w:rPr>
        <w:t xml:space="preserve"> сельского поселения </w:t>
      </w:r>
      <w:r w:rsidRPr="00431223">
        <w:rPr>
          <w:rFonts w:ascii="Times New Roman" w:hAnsi="Times New Roman" w:cs="Times New Roman"/>
          <w:sz w:val="28"/>
          <w:szCs w:val="28"/>
        </w:rPr>
        <w:t>(далее соответственно – Порядок, Управление, получатель бюджетных средств, местный бюджет).</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2. Для оплаты денежных обязательств получатель бюджетных сре</w:t>
      </w:r>
      <w:proofErr w:type="gramStart"/>
      <w:r w:rsidRPr="00431223">
        <w:rPr>
          <w:rFonts w:ascii="Times New Roman" w:hAnsi="Times New Roman" w:cs="Times New Roman"/>
          <w:sz w:val="28"/>
          <w:szCs w:val="28"/>
        </w:rPr>
        <w:t>дств пр</w:t>
      </w:r>
      <w:proofErr w:type="gramEnd"/>
      <w:r w:rsidRPr="00431223">
        <w:rPr>
          <w:rFonts w:ascii="Times New Roman" w:hAnsi="Times New Roman" w:cs="Times New Roman"/>
          <w:sz w:val="28"/>
          <w:szCs w:val="28"/>
        </w:rPr>
        <w:t>едставляет в Управление распоряжение о совершении казначейского платежа (далее – Распоряжение) в соответствии с порядком казначейского обслуживания, установленным Федеральным казначейством.</w:t>
      </w:r>
    </w:p>
    <w:p w:rsidR="008D697F" w:rsidRPr="00431223" w:rsidRDefault="008D697F" w:rsidP="008D697F">
      <w:pPr>
        <w:pStyle w:val="a3"/>
        <w:ind w:firstLine="708"/>
        <w:jc w:val="both"/>
        <w:rPr>
          <w:rFonts w:ascii="Times New Roman" w:hAnsi="Times New Roman" w:cs="Times New Roman"/>
          <w:sz w:val="28"/>
          <w:szCs w:val="28"/>
        </w:rPr>
      </w:pPr>
      <w:bookmarkStart w:id="2" w:name="P47"/>
      <w:bookmarkEnd w:id="2"/>
      <w:r w:rsidRPr="00431223">
        <w:rPr>
          <w:rFonts w:ascii="Times New Roman" w:hAnsi="Times New Roman" w:cs="Times New Roman"/>
          <w:sz w:val="28"/>
          <w:szCs w:val="28"/>
        </w:rPr>
        <w:t xml:space="preserve">3. </w:t>
      </w:r>
      <w:proofErr w:type="gramStart"/>
      <w:r w:rsidRPr="00431223">
        <w:rPr>
          <w:rFonts w:ascii="Times New Roman" w:hAnsi="Times New Roman" w:cs="Times New Roman"/>
          <w:sz w:val="28"/>
          <w:szCs w:val="28"/>
        </w:rPr>
        <w:t xml:space="preserve">Управление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w:t>
      </w:r>
      <w:r w:rsidRPr="009D1D70">
        <w:rPr>
          <w:rFonts w:ascii="Times New Roman" w:hAnsi="Times New Roman" w:cs="Times New Roman"/>
          <w:sz w:val="28"/>
          <w:szCs w:val="28"/>
        </w:rPr>
        <w:t>пунктами 6-</w:t>
      </w:r>
      <w:r w:rsidRPr="00431223">
        <w:rPr>
          <w:rFonts w:ascii="Times New Roman" w:hAnsi="Times New Roman" w:cs="Times New Roman"/>
          <w:sz w:val="28"/>
          <w:szCs w:val="28"/>
        </w:rPr>
        <w:t xml:space="preserve">8 и 10 настоящего Порядка, а также наличие документов, предусмотренных </w:t>
      </w:r>
      <w:hyperlink w:anchor="P115" w:history="1">
        <w:r w:rsidRPr="009D1D70">
          <w:rPr>
            <w:rFonts w:ascii="Times New Roman" w:hAnsi="Times New Roman" w:cs="Times New Roman"/>
            <w:sz w:val="28"/>
            <w:szCs w:val="28"/>
          </w:rPr>
          <w:t>пунктами 7</w:t>
        </w:r>
      </w:hyperlink>
      <w:r w:rsidRPr="00431223">
        <w:rPr>
          <w:rFonts w:ascii="Times New Roman" w:hAnsi="Times New Roman" w:cs="Times New Roman"/>
          <w:sz w:val="28"/>
          <w:szCs w:val="28"/>
        </w:rPr>
        <w:t xml:space="preserve"> - </w:t>
      </w:r>
      <w:hyperlink w:anchor="P118" w:history="1">
        <w:r w:rsidRPr="009D1D70">
          <w:rPr>
            <w:rFonts w:ascii="Times New Roman" w:hAnsi="Times New Roman" w:cs="Times New Roman"/>
            <w:sz w:val="28"/>
            <w:szCs w:val="28"/>
          </w:rPr>
          <w:t>9</w:t>
        </w:r>
      </w:hyperlink>
      <w:r w:rsidRPr="00431223">
        <w:rPr>
          <w:rFonts w:ascii="Times New Roman" w:hAnsi="Times New Roman" w:cs="Times New Roman"/>
          <w:sz w:val="28"/>
          <w:szCs w:val="28"/>
        </w:rPr>
        <w:t xml:space="preserve"> настоящего Порядка, не позднее рабочего дня, следующего за днем представления получателем бюджетных средств Распоряжения в Управление.</w:t>
      </w:r>
      <w:proofErr w:type="gramEnd"/>
    </w:p>
    <w:p w:rsidR="008D697F" w:rsidRPr="00431223" w:rsidRDefault="008D697F" w:rsidP="008D697F">
      <w:pPr>
        <w:pStyle w:val="a3"/>
        <w:ind w:firstLine="708"/>
        <w:jc w:val="both"/>
        <w:rPr>
          <w:rFonts w:ascii="Times New Roman" w:hAnsi="Times New Roman" w:cs="Times New Roman"/>
          <w:sz w:val="28"/>
          <w:szCs w:val="28"/>
        </w:rPr>
      </w:pPr>
      <w:bookmarkStart w:id="3" w:name="P50"/>
      <w:bookmarkEnd w:id="3"/>
      <w:r w:rsidRPr="00431223">
        <w:rPr>
          <w:rFonts w:ascii="Times New Roman" w:hAnsi="Times New Roman" w:cs="Times New Roman"/>
          <w:sz w:val="28"/>
          <w:szCs w:val="28"/>
        </w:rPr>
        <w:t>4. Распоряжение проверяется на наличие в нем следующих реквизитов и показателей:</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1) подписей, соответствующих имеющимся образцам, представленным получателем бюджетных сре</w:t>
      </w:r>
      <w:proofErr w:type="gramStart"/>
      <w:r w:rsidRPr="00431223">
        <w:rPr>
          <w:rFonts w:ascii="Times New Roman" w:hAnsi="Times New Roman" w:cs="Times New Roman"/>
          <w:sz w:val="28"/>
          <w:szCs w:val="28"/>
        </w:rPr>
        <w:t>дств дл</w:t>
      </w:r>
      <w:proofErr w:type="gramEnd"/>
      <w:r w:rsidRPr="00431223">
        <w:rPr>
          <w:rFonts w:ascii="Times New Roman" w:hAnsi="Times New Roman" w:cs="Times New Roman"/>
          <w:sz w:val="28"/>
          <w:szCs w:val="28"/>
        </w:rPr>
        <w:t>я открытия соответствующего лицевого счета в порядке, установленным Федеральным казначейством;</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2) уникального кода получателя бюджетных средств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8D697F" w:rsidRPr="00431223" w:rsidRDefault="008D697F" w:rsidP="008D697F">
      <w:pPr>
        <w:pStyle w:val="a3"/>
        <w:ind w:firstLine="708"/>
        <w:jc w:val="both"/>
        <w:rPr>
          <w:rFonts w:ascii="Times New Roman" w:hAnsi="Times New Roman" w:cs="Times New Roman"/>
          <w:sz w:val="28"/>
          <w:szCs w:val="28"/>
        </w:rPr>
      </w:pPr>
      <w:proofErr w:type="gramStart"/>
      <w:r w:rsidRPr="00431223">
        <w:rPr>
          <w:rFonts w:ascii="Times New Roman" w:hAnsi="Times New Roman" w:cs="Times New Roman"/>
          <w:sz w:val="28"/>
          <w:szCs w:val="28"/>
        </w:rPr>
        <w:lastRenderedPageBreak/>
        <w:t>3) кодов классификации расходов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кода мероприятия ведомственной программы цифровой трансформации мероприятий муниципальных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r w:rsidRPr="00431223">
        <w:rPr>
          <w:rFonts w:ascii="Times New Roman" w:hAnsi="Times New Roman" w:cs="Times New Roman"/>
          <w:sz w:val="28"/>
          <w:szCs w:val="28"/>
        </w:rPr>
        <w:t>), доведенных до Управления в соответствии с порядком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8D697F" w:rsidRPr="00431223" w:rsidRDefault="008D697F" w:rsidP="008D697F">
      <w:pPr>
        <w:pStyle w:val="a3"/>
        <w:ind w:firstLine="708"/>
        <w:jc w:val="both"/>
        <w:rPr>
          <w:rFonts w:ascii="Times New Roman" w:hAnsi="Times New Roman" w:cs="Times New Roman"/>
          <w:sz w:val="28"/>
          <w:szCs w:val="28"/>
        </w:rPr>
      </w:pPr>
      <w:proofErr w:type="gramStart"/>
      <w:r w:rsidRPr="00431223">
        <w:rPr>
          <w:rFonts w:ascii="Times New Roman" w:hAnsi="Times New Roman" w:cs="Times New Roman"/>
          <w:sz w:val="28"/>
          <w:szCs w:val="28"/>
        </w:rPr>
        <w:t xml:space="preserve">4) суммы перечисления и кода валюты в соответствии с Общероссийским </w:t>
      </w:r>
      <w:hyperlink r:id="rId5" w:history="1">
        <w:r w:rsidRPr="009D1D70">
          <w:rPr>
            <w:rFonts w:ascii="Times New Roman" w:hAnsi="Times New Roman" w:cs="Times New Roman"/>
            <w:sz w:val="28"/>
            <w:szCs w:val="28"/>
          </w:rPr>
          <w:t>классификатором</w:t>
        </w:r>
      </w:hyperlink>
      <w:r w:rsidRPr="00431223">
        <w:rPr>
          <w:rFonts w:ascii="Times New Roman" w:hAnsi="Times New Roman" w:cs="Times New Roman"/>
          <w:sz w:val="28"/>
          <w:szCs w:val="28"/>
        </w:rPr>
        <w:t xml:space="preserve"> валют, в которой он должен быть произведен;</w:t>
      </w:r>
      <w:proofErr w:type="gramEnd"/>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6) вида средств;</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431223">
        <w:rPr>
          <w:rFonts w:ascii="Times New Roman" w:hAnsi="Times New Roman" w:cs="Times New Roman"/>
          <w:sz w:val="28"/>
          <w:szCs w:val="28"/>
        </w:rPr>
        <w:t>дств в Р</w:t>
      </w:r>
      <w:proofErr w:type="gramEnd"/>
      <w:r w:rsidRPr="00431223">
        <w:rPr>
          <w:rFonts w:ascii="Times New Roman" w:hAnsi="Times New Roman" w:cs="Times New Roman"/>
          <w:sz w:val="28"/>
          <w:szCs w:val="28"/>
        </w:rPr>
        <w:t>аспоряжении;</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8) номера учтенного в Управлении бюджетного обязательства и номера денежного обязательства получателя бюджетных средств (при наличии);</w:t>
      </w:r>
    </w:p>
    <w:p w:rsidR="008D697F" w:rsidRPr="00431223" w:rsidRDefault="008D697F" w:rsidP="008D697F">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431223">
        <w:rPr>
          <w:rFonts w:ascii="Times New Roman" w:hAnsi="Times New Roman" w:cs="Times New Roman"/>
          <w:sz w:val="28"/>
          <w:szCs w:val="28"/>
        </w:rPr>
        <w:t>)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8D697F" w:rsidRPr="00431223" w:rsidRDefault="008D697F" w:rsidP="008D697F">
      <w:pPr>
        <w:pStyle w:val="a3"/>
        <w:ind w:firstLine="708"/>
        <w:jc w:val="both"/>
        <w:rPr>
          <w:rFonts w:ascii="Times New Roman" w:hAnsi="Times New Roman" w:cs="Times New Roman"/>
          <w:sz w:val="28"/>
          <w:szCs w:val="28"/>
        </w:rPr>
      </w:pPr>
      <w:bookmarkStart w:id="4" w:name="P76"/>
      <w:bookmarkEnd w:id="4"/>
      <w:proofErr w:type="gramStart"/>
      <w:r>
        <w:rPr>
          <w:rFonts w:ascii="Times New Roman" w:hAnsi="Times New Roman" w:cs="Times New Roman"/>
          <w:sz w:val="28"/>
          <w:szCs w:val="28"/>
        </w:rPr>
        <w:t>10</w:t>
      </w:r>
      <w:r w:rsidRPr="00431223">
        <w:rPr>
          <w:rFonts w:ascii="Times New Roman" w:hAnsi="Times New Roman" w:cs="Times New Roman"/>
          <w:sz w:val="28"/>
          <w:szCs w:val="28"/>
        </w:rPr>
        <w:t xml:space="preserve">)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 предоставляемых получателями бюджетных средств при постановке на учет бюджетных и денежных обязательств в соответствии с порядком учета Управлением бюджетных и денежных обязательств получателей средств бюджета муниципального образования </w:t>
      </w:r>
      <w:proofErr w:type="spellStart"/>
      <w:r>
        <w:rPr>
          <w:rFonts w:ascii="Times New Roman" w:hAnsi="Times New Roman" w:cs="Times New Roman"/>
          <w:sz w:val="28"/>
          <w:szCs w:val="28"/>
        </w:rPr>
        <w:t>Хумалагского</w:t>
      </w:r>
      <w:proofErr w:type="spellEnd"/>
      <w:r>
        <w:rPr>
          <w:rFonts w:ascii="Times New Roman" w:hAnsi="Times New Roman" w:cs="Times New Roman"/>
          <w:sz w:val="28"/>
          <w:szCs w:val="28"/>
        </w:rPr>
        <w:t xml:space="preserve"> сельского поселения</w:t>
      </w:r>
      <w:r w:rsidRPr="00431223">
        <w:rPr>
          <w:rFonts w:ascii="Times New Roman" w:hAnsi="Times New Roman" w:cs="Times New Roman"/>
          <w:sz w:val="28"/>
          <w:szCs w:val="28"/>
        </w:rPr>
        <w:t>, установленным</w:t>
      </w:r>
      <w:proofErr w:type="gramEnd"/>
      <w:r w:rsidRPr="00431223">
        <w:rPr>
          <w:rFonts w:ascii="Times New Roman" w:hAnsi="Times New Roman" w:cs="Times New Roman"/>
          <w:sz w:val="28"/>
          <w:szCs w:val="28"/>
        </w:rPr>
        <w:t xml:space="preserve"> </w:t>
      </w:r>
      <w:proofErr w:type="spellStart"/>
      <w:r>
        <w:rPr>
          <w:rFonts w:ascii="Times New Roman" w:hAnsi="Times New Roman" w:cs="Times New Roman"/>
          <w:sz w:val="28"/>
          <w:szCs w:val="28"/>
        </w:rPr>
        <w:t>Хумалагским</w:t>
      </w:r>
      <w:proofErr w:type="spellEnd"/>
      <w:r>
        <w:rPr>
          <w:rFonts w:ascii="Times New Roman" w:hAnsi="Times New Roman" w:cs="Times New Roman"/>
          <w:sz w:val="28"/>
          <w:szCs w:val="28"/>
        </w:rPr>
        <w:t xml:space="preserve"> сельским поселением</w:t>
      </w:r>
      <w:r w:rsidRPr="00431223">
        <w:rPr>
          <w:rFonts w:ascii="Times New Roman" w:hAnsi="Times New Roman" w:cs="Times New Roman"/>
          <w:sz w:val="28"/>
          <w:szCs w:val="28"/>
        </w:rPr>
        <w:t xml:space="preserve"> (далее - порядок учета обязательств);</w:t>
      </w:r>
    </w:p>
    <w:p w:rsidR="008D697F" w:rsidRPr="00431223" w:rsidRDefault="008D697F" w:rsidP="008D697F">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431223">
        <w:rPr>
          <w:rFonts w:ascii="Times New Roman" w:hAnsi="Times New Roman" w:cs="Times New Roman"/>
          <w:sz w:val="28"/>
          <w:szCs w:val="28"/>
        </w:rPr>
        <w:t xml:space="preserve">)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w:t>
      </w:r>
      <w:r w:rsidRPr="00431223">
        <w:rPr>
          <w:rFonts w:ascii="Times New Roman" w:hAnsi="Times New Roman" w:cs="Times New Roman"/>
          <w:sz w:val="28"/>
          <w:szCs w:val="28"/>
        </w:rPr>
        <w:lastRenderedPageBreak/>
        <w:t>денежных обязательств), за исключением</w:t>
      </w:r>
      <w:proofErr w:type="gramEnd"/>
      <w:r w:rsidRPr="00431223">
        <w:rPr>
          <w:rFonts w:ascii="Times New Roman" w:hAnsi="Times New Roman" w:cs="Times New Roman"/>
          <w:sz w:val="28"/>
          <w:szCs w:val="28"/>
        </w:rPr>
        <w:t xml:space="preserve"> реквизитов документов, подтверждающих возникновение денежных обязатель</w:t>
      </w:r>
      <w:proofErr w:type="gramStart"/>
      <w:r w:rsidRPr="00431223">
        <w:rPr>
          <w:rFonts w:ascii="Times New Roman" w:hAnsi="Times New Roman" w:cs="Times New Roman"/>
          <w:sz w:val="28"/>
          <w:szCs w:val="28"/>
        </w:rPr>
        <w:t>ств в сл</w:t>
      </w:r>
      <w:proofErr w:type="gramEnd"/>
      <w:r w:rsidRPr="00431223">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8D697F" w:rsidRPr="00431223" w:rsidRDefault="008D697F" w:rsidP="008D697F">
      <w:pPr>
        <w:pStyle w:val="a3"/>
        <w:ind w:firstLine="708"/>
        <w:jc w:val="both"/>
        <w:rPr>
          <w:rFonts w:ascii="Times New Roman" w:hAnsi="Times New Roman" w:cs="Times New Roman"/>
          <w:sz w:val="28"/>
          <w:szCs w:val="28"/>
        </w:rPr>
      </w:pPr>
      <w:bookmarkStart w:id="5" w:name="P81"/>
      <w:bookmarkEnd w:id="5"/>
      <w:r>
        <w:rPr>
          <w:rFonts w:ascii="Times New Roman" w:hAnsi="Times New Roman" w:cs="Times New Roman"/>
          <w:sz w:val="28"/>
          <w:szCs w:val="28"/>
        </w:rPr>
        <w:t>12</w:t>
      </w:r>
      <w:r w:rsidRPr="00431223">
        <w:rPr>
          <w:rFonts w:ascii="Times New Roman" w:hAnsi="Times New Roman" w:cs="Times New Roman"/>
          <w:sz w:val="28"/>
          <w:szCs w:val="28"/>
        </w:rPr>
        <w:t>) кода источника поступлений целевых сре</w:t>
      </w:r>
      <w:proofErr w:type="gramStart"/>
      <w:r w:rsidRPr="00431223">
        <w:rPr>
          <w:rFonts w:ascii="Times New Roman" w:hAnsi="Times New Roman" w:cs="Times New Roman"/>
          <w:sz w:val="28"/>
          <w:szCs w:val="28"/>
        </w:rPr>
        <w:t>дств в сл</w:t>
      </w:r>
      <w:proofErr w:type="gramEnd"/>
      <w:r w:rsidRPr="00431223">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8D697F" w:rsidRPr="00431223" w:rsidRDefault="008D697F" w:rsidP="008D697F">
      <w:pPr>
        <w:pStyle w:val="a3"/>
        <w:ind w:firstLine="708"/>
        <w:jc w:val="both"/>
        <w:rPr>
          <w:rFonts w:ascii="Times New Roman" w:hAnsi="Times New Roman" w:cs="Times New Roman"/>
          <w:sz w:val="28"/>
          <w:szCs w:val="28"/>
        </w:rPr>
      </w:pPr>
      <w:bookmarkStart w:id="6" w:name="P82"/>
      <w:bookmarkEnd w:id="6"/>
      <w:r w:rsidRPr="00431223">
        <w:rPr>
          <w:rFonts w:ascii="Times New Roman" w:hAnsi="Times New Roman" w:cs="Times New Roman"/>
          <w:sz w:val="28"/>
          <w:szCs w:val="28"/>
        </w:rPr>
        <w:t xml:space="preserve">5. Требования </w:t>
      </w:r>
      <w:r>
        <w:rPr>
          <w:rFonts w:ascii="Times New Roman" w:hAnsi="Times New Roman" w:cs="Times New Roman"/>
          <w:sz w:val="28"/>
          <w:szCs w:val="28"/>
        </w:rPr>
        <w:t xml:space="preserve">подпунктов 10 </w:t>
      </w:r>
      <w:r w:rsidRPr="00431223">
        <w:rPr>
          <w:rFonts w:ascii="Times New Roman" w:hAnsi="Times New Roman" w:cs="Times New Roman"/>
          <w:sz w:val="28"/>
          <w:szCs w:val="28"/>
        </w:rPr>
        <w:t xml:space="preserve">- </w:t>
      </w:r>
      <w:hyperlink w:anchor="P81" w:history="1">
        <w:r>
          <w:rPr>
            <w:rFonts w:ascii="Times New Roman" w:hAnsi="Times New Roman" w:cs="Times New Roman"/>
            <w:sz w:val="28"/>
            <w:szCs w:val="28"/>
          </w:rPr>
          <w:t>12</w:t>
        </w:r>
        <w:r w:rsidRPr="009D1D70">
          <w:rPr>
            <w:rFonts w:ascii="Times New Roman" w:hAnsi="Times New Roman" w:cs="Times New Roman"/>
            <w:sz w:val="28"/>
            <w:szCs w:val="28"/>
          </w:rPr>
          <w:t xml:space="preserve"> пункта 4</w:t>
        </w:r>
      </w:hyperlink>
      <w:r w:rsidRPr="00431223">
        <w:rPr>
          <w:rFonts w:ascii="Times New Roman" w:hAnsi="Times New Roman" w:cs="Times New Roman"/>
          <w:sz w:val="28"/>
          <w:szCs w:val="28"/>
        </w:rPr>
        <w:t xml:space="preserve"> настоящего Порядка не применяются в отношении Распоряжения при перечислении сре</w:t>
      </w:r>
      <w:proofErr w:type="gramStart"/>
      <w:r w:rsidRPr="00431223">
        <w:rPr>
          <w:rFonts w:ascii="Times New Roman" w:hAnsi="Times New Roman" w:cs="Times New Roman"/>
          <w:sz w:val="28"/>
          <w:szCs w:val="28"/>
        </w:rPr>
        <w:t>дств стр</w:t>
      </w:r>
      <w:proofErr w:type="gramEnd"/>
      <w:r w:rsidRPr="00431223">
        <w:rPr>
          <w:rFonts w:ascii="Times New Roman" w:hAnsi="Times New Roman" w:cs="Times New Roman"/>
          <w:sz w:val="28"/>
          <w:szCs w:val="28"/>
        </w:rPr>
        <w:t>уктурным (обособленным) подразделениям получателей бюджетных средств, не наделенным полномочиями по ведению бюджетного учета.</w:t>
      </w:r>
    </w:p>
    <w:p w:rsidR="008D697F" w:rsidRPr="00431223" w:rsidRDefault="008D697F" w:rsidP="008D697F">
      <w:pPr>
        <w:pStyle w:val="a3"/>
        <w:ind w:firstLine="708"/>
        <w:jc w:val="both"/>
        <w:rPr>
          <w:rFonts w:ascii="Times New Roman" w:hAnsi="Times New Roman" w:cs="Times New Roman"/>
          <w:sz w:val="28"/>
          <w:szCs w:val="28"/>
        </w:rPr>
      </w:pPr>
      <w:proofErr w:type="gramStart"/>
      <w:r w:rsidRPr="00431223">
        <w:rPr>
          <w:rFonts w:ascii="Times New Roman" w:hAnsi="Times New Roman" w:cs="Times New Roman"/>
          <w:sz w:val="28"/>
          <w:szCs w:val="28"/>
        </w:rPr>
        <w:t xml:space="preserve">Требования </w:t>
      </w:r>
      <w:hyperlink w:anchor="P76" w:history="1">
        <w:r>
          <w:rPr>
            <w:rFonts w:ascii="Times New Roman" w:hAnsi="Times New Roman" w:cs="Times New Roman"/>
            <w:sz w:val="28"/>
            <w:szCs w:val="28"/>
          </w:rPr>
          <w:t>подпункта 10</w:t>
        </w:r>
        <w:r w:rsidRPr="009D1D70">
          <w:rPr>
            <w:rFonts w:ascii="Times New Roman" w:hAnsi="Times New Roman" w:cs="Times New Roman"/>
            <w:sz w:val="28"/>
            <w:szCs w:val="28"/>
          </w:rPr>
          <w:t xml:space="preserve"> пункта 4</w:t>
        </w:r>
      </w:hyperlink>
      <w:r w:rsidRPr="00431223">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местного бюджета в рамках одного денежного обязательства получателя бюджетных средств.</w:t>
      </w:r>
    </w:p>
    <w:p w:rsidR="008D697F" w:rsidRPr="00431223" w:rsidRDefault="008D697F" w:rsidP="008D697F">
      <w:pPr>
        <w:pStyle w:val="a3"/>
        <w:ind w:firstLine="708"/>
        <w:jc w:val="both"/>
        <w:rPr>
          <w:rFonts w:ascii="Times New Roman" w:hAnsi="Times New Roman" w:cs="Times New Roman"/>
          <w:sz w:val="28"/>
          <w:szCs w:val="28"/>
        </w:rPr>
      </w:pPr>
      <w:bookmarkStart w:id="7" w:name="P87"/>
      <w:bookmarkEnd w:id="7"/>
      <w:r w:rsidRPr="00431223">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D697F" w:rsidRPr="00431223" w:rsidRDefault="008D697F" w:rsidP="008D697F">
      <w:pPr>
        <w:pStyle w:val="a3"/>
        <w:ind w:firstLine="708"/>
        <w:jc w:val="both"/>
        <w:rPr>
          <w:rFonts w:ascii="Times New Roman" w:hAnsi="Times New Roman" w:cs="Times New Roman"/>
          <w:sz w:val="28"/>
          <w:szCs w:val="28"/>
        </w:rPr>
      </w:pPr>
      <w:bookmarkStart w:id="8" w:name="P88"/>
      <w:bookmarkEnd w:id="8"/>
      <w:r w:rsidRPr="00431223">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 xml:space="preserve">3) соответствие указанных в Распоряжении </w:t>
      </w:r>
      <w:proofErr w:type="gramStart"/>
      <w:r w:rsidRPr="00431223">
        <w:rPr>
          <w:rFonts w:ascii="Times New Roman" w:hAnsi="Times New Roman" w:cs="Times New Roman"/>
          <w:sz w:val="28"/>
          <w:szCs w:val="28"/>
        </w:rPr>
        <w:t>кодов видов расходов классификации расходов местного бюджета</w:t>
      </w:r>
      <w:proofErr w:type="gramEnd"/>
      <w:r w:rsidRPr="0043122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 xml:space="preserve">4) </w:t>
      </w:r>
      <w:proofErr w:type="spellStart"/>
      <w:r w:rsidRPr="00431223">
        <w:rPr>
          <w:rFonts w:ascii="Times New Roman" w:hAnsi="Times New Roman" w:cs="Times New Roman"/>
          <w:sz w:val="28"/>
          <w:szCs w:val="28"/>
        </w:rPr>
        <w:t>непревышение</w:t>
      </w:r>
      <w:proofErr w:type="spellEnd"/>
      <w:r w:rsidRPr="00431223">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lastRenderedPageBreak/>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8) идентичность кода (кодов) классификации расходов местного бюджета по денежному обязательству и платежу;</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8D697F" w:rsidRPr="00431223" w:rsidRDefault="008D697F" w:rsidP="008D697F">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10) не пре</w:t>
      </w:r>
      <w:r w:rsidRPr="00431223">
        <w:rPr>
          <w:rFonts w:ascii="Times New Roman" w:hAnsi="Times New Roman" w:cs="Times New Roman"/>
          <w:sz w:val="28"/>
          <w:szCs w:val="28"/>
        </w:rPr>
        <w:t>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 xml:space="preserve">12) </w:t>
      </w:r>
      <w:proofErr w:type="spellStart"/>
      <w:r w:rsidRPr="00431223">
        <w:rPr>
          <w:rFonts w:ascii="Times New Roman" w:hAnsi="Times New Roman" w:cs="Times New Roman"/>
          <w:sz w:val="28"/>
          <w:szCs w:val="28"/>
        </w:rPr>
        <w:t>непревышение</w:t>
      </w:r>
      <w:proofErr w:type="spellEnd"/>
      <w:r w:rsidRPr="00431223">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D697F" w:rsidRPr="00431223" w:rsidRDefault="008D697F" w:rsidP="008D697F">
      <w:pPr>
        <w:pStyle w:val="a3"/>
        <w:ind w:firstLine="708"/>
        <w:jc w:val="both"/>
        <w:rPr>
          <w:rFonts w:ascii="Times New Roman" w:hAnsi="Times New Roman" w:cs="Times New Roman"/>
          <w:sz w:val="28"/>
          <w:szCs w:val="28"/>
        </w:rPr>
      </w:pPr>
      <w:bookmarkStart w:id="9" w:name="P103"/>
      <w:bookmarkEnd w:id="9"/>
      <w:proofErr w:type="gramStart"/>
      <w:r w:rsidRPr="00431223">
        <w:rPr>
          <w:rFonts w:ascii="Times New Roman" w:hAnsi="Times New Roman" w:cs="Times New Roman"/>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(муниципальному контракту), подлежащему включению в реестр контрактов, указанных в Распоряжении.</w:t>
      </w:r>
      <w:proofErr w:type="gramEnd"/>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8D697F" w:rsidRPr="00431223" w:rsidRDefault="008D697F" w:rsidP="008D697F">
      <w:pPr>
        <w:pStyle w:val="a3"/>
        <w:ind w:firstLine="708"/>
        <w:jc w:val="both"/>
        <w:rPr>
          <w:rFonts w:ascii="Times New Roman" w:hAnsi="Times New Roman" w:cs="Times New Roman"/>
          <w:sz w:val="28"/>
          <w:szCs w:val="28"/>
        </w:rPr>
      </w:pPr>
      <w:bookmarkStart w:id="10" w:name="P108"/>
      <w:bookmarkEnd w:id="10"/>
      <w:r w:rsidRPr="00431223">
        <w:rPr>
          <w:rFonts w:ascii="Times New Roman" w:hAnsi="Times New Roman" w:cs="Times New Roman"/>
          <w:sz w:val="28"/>
          <w:szCs w:val="28"/>
        </w:rPr>
        <w:t xml:space="preserve">14) </w:t>
      </w:r>
      <w:proofErr w:type="spellStart"/>
      <w:r w:rsidRPr="00431223">
        <w:rPr>
          <w:rFonts w:ascii="Times New Roman" w:hAnsi="Times New Roman" w:cs="Times New Roman"/>
          <w:sz w:val="28"/>
          <w:szCs w:val="28"/>
        </w:rPr>
        <w:t>непревышение</w:t>
      </w:r>
      <w:proofErr w:type="spellEnd"/>
      <w:r w:rsidRPr="00431223">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 постановлением администрации местного самоуправления </w:t>
      </w:r>
      <w:r>
        <w:rPr>
          <w:rFonts w:ascii="Times New Roman" w:hAnsi="Times New Roman" w:cs="Times New Roman"/>
          <w:sz w:val="28"/>
          <w:szCs w:val="28"/>
        </w:rPr>
        <w:t>Хумалаг</w:t>
      </w:r>
      <w:r w:rsidRPr="00431223">
        <w:rPr>
          <w:rFonts w:ascii="Times New Roman" w:hAnsi="Times New Roman" w:cs="Times New Roman"/>
          <w:sz w:val="28"/>
          <w:szCs w:val="28"/>
        </w:rPr>
        <w:t>;</w:t>
      </w:r>
    </w:p>
    <w:p w:rsidR="008D697F" w:rsidRPr="00431223" w:rsidRDefault="008D697F" w:rsidP="008D697F">
      <w:pPr>
        <w:pStyle w:val="a3"/>
        <w:ind w:firstLine="708"/>
        <w:jc w:val="both"/>
        <w:rPr>
          <w:rFonts w:ascii="Times New Roman" w:hAnsi="Times New Roman" w:cs="Times New Roman"/>
          <w:sz w:val="28"/>
          <w:szCs w:val="28"/>
        </w:rPr>
      </w:pPr>
      <w:bookmarkStart w:id="11" w:name="P109"/>
      <w:bookmarkEnd w:id="11"/>
      <w:r w:rsidRPr="00431223">
        <w:rPr>
          <w:rFonts w:ascii="Times New Roman" w:hAnsi="Times New Roman" w:cs="Times New Roman"/>
          <w:sz w:val="28"/>
          <w:szCs w:val="28"/>
        </w:rPr>
        <w:t xml:space="preserve">15) </w:t>
      </w:r>
      <w:proofErr w:type="spellStart"/>
      <w:r w:rsidRPr="00431223">
        <w:rPr>
          <w:rFonts w:ascii="Times New Roman" w:hAnsi="Times New Roman" w:cs="Times New Roman"/>
          <w:sz w:val="28"/>
          <w:szCs w:val="28"/>
        </w:rPr>
        <w:t>неопережение</w:t>
      </w:r>
      <w:proofErr w:type="spellEnd"/>
      <w:r w:rsidRPr="00431223">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8D697F" w:rsidRPr="00431223" w:rsidRDefault="008D697F" w:rsidP="008D697F">
      <w:pPr>
        <w:pStyle w:val="a3"/>
        <w:ind w:firstLine="708"/>
        <w:jc w:val="both"/>
        <w:rPr>
          <w:rFonts w:ascii="Times New Roman" w:hAnsi="Times New Roman" w:cs="Times New Roman"/>
          <w:sz w:val="28"/>
          <w:szCs w:val="28"/>
        </w:rPr>
      </w:pPr>
      <w:bookmarkStart w:id="12" w:name="P110"/>
      <w:bookmarkStart w:id="13" w:name="P114"/>
      <w:bookmarkStart w:id="14" w:name="P115"/>
      <w:bookmarkEnd w:id="12"/>
      <w:bookmarkEnd w:id="13"/>
      <w:bookmarkEnd w:id="14"/>
      <w:r w:rsidRPr="00431223">
        <w:rPr>
          <w:rFonts w:ascii="Times New Roman" w:hAnsi="Times New Roman" w:cs="Times New Roman"/>
          <w:sz w:val="28"/>
          <w:szCs w:val="28"/>
        </w:rPr>
        <w:t xml:space="preserve">7. </w:t>
      </w:r>
      <w:proofErr w:type="gramStart"/>
      <w:r w:rsidRPr="00431223">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Управлением в соответствии с порядком учета обязательств, получатель бюджетных средств представляет в Управление вместе с Распоряжением указанный в нем документ, подтверждающий возникновение </w:t>
      </w:r>
      <w:r w:rsidRPr="00431223">
        <w:rPr>
          <w:rFonts w:ascii="Times New Roman" w:hAnsi="Times New Roman" w:cs="Times New Roman"/>
          <w:sz w:val="28"/>
          <w:szCs w:val="28"/>
        </w:rPr>
        <w:lastRenderedPageBreak/>
        <w:t>денежного обязательства, за исключением документов, содержащих сведения, составляющие государственную и иную охраняемую законом тайну, а также документов, подлежащих размещению в единой информационной системе в сфере закупок или в</w:t>
      </w:r>
      <w:proofErr w:type="gramEnd"/>
      <w:r w:rsidRPr="00431223">
        <w:rPr>
          <w:rFonts w:ascii="Times New Roman" w:hAnsi="Times New Roman" w:cs="Times New Roman"/>
          <w:sz w:val="28"/>
          <w:szCs w:val="28"/>
        </w:rPr>
        <w:t xml:space="preserve"> государственной интегрированной информационной системе управления общественными финансами "Электронный бюджет".</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 xml:space="preserve">8. </w:t>
      </w:r>
      <w:proofErr w:type="gramStart"/>
      <w:r w:rsidRPr="00431223">
        <w:rPr>
          <w:rFonts w:ascii="Times New Roman" w:hAnsi="Times New Roman" w:cs="Times New Roman"/>
          <w:sz w:val="28"/>
          <w:szCs w:val="28"/>
        </w:rPr>
        <w:t>Санкционирование оплаты денежных обязательств, возникших из заключенных муниципальных контрактов, информация о которых согласно законодательству Российской Федерации о контрактной системе в сфере закупок товаров, работ, услуг для обеспечения государственных и муниципальных нужд подлежит включению в реестр контрактов,  осуществляется Управлением после размещения получателем бюджетных средств документов, подтверждающих возникновение денежного обязательства, в единой информационной системе в сфере закупок.</w:t>
      </w:r>
      <w:proofErr w:type="gramEnd"/>
      <w:r w:rsidRPr="00431223">
        <w:rPr>
          <w:rFonts w:ascii="Times New Roman" w:hAnsi="Times New Roman" w:cs="Times New Roman"/>
          <w:sz w:val="28"/>
          <w:szCs w:val="28"/>
        </w:rPr>
        <w:t xml:space="preserve"> При этом представление указанных в настоящем пункте документов, подтверждающих возникновение денежного обязательства, в Управление не требуется.</w:t>
      </w:r>
      <w:r>
        <w:rPr>
          <w:rFonts w:ascii="Times New Roman" w:hAnsi="Times New Roman" w:cs="Times New Roman"/>
          <w:sz w:val="28"/>
          <w:szCs w:val="28"/>
        </w:rPr>
        <w:t xml:space="preserve"> В</w:t>
      </w:r>
      <w:r w:rsidRPr="00431223">
        <w:rPr>
          <w:rFonts w:ascii="Times New Roman" w:hAnsi="Times New Roman" w:cs="Times New Roman"/>
          <w:sz w:val="28"/>
          <w:szCs w:val="28"/>
        </w:rPr>
        <w:t xml:space="preserve"> случае представления получателем бюджетных средств в Управление вместе с Распоряжением документов, подтверждающих возникновение денежного обязательства, приоритет имеет информация, содержащаяся в документах, размещенных получателем бюджетных средств в единой информационной системе в сфере закупок.</w:t>
      </w:r>
    </w:p>
    <w:p w:rsidR="008D697F" w:rsidRPr="00431223" w:rsidRDefault="008D697F" w:rsidP="008D697F">
      <w:pPr>
        <w:pStyle w:val="a3"/>
        <w:ind w:firstLine="708"/>
        <w:jc w:val="both"/>
        <w:rPr>
          <w:rFonts w:ascii="Times New Roman" w:hAnsi="Times New Roman" w:cs="Times New Roman"/>
          <w:sz w:val="28"/>
          <w:szCs w:val="28"/>
        </w:rPr>
      </w:pPr>
      <w:bookmarkStart w:id="15" w:name="P117"/>
      <w:bookmarkStart w:id="16" w:name="P118"/>
      <w:bookmarkEnd w:id="15"/>
      <w:bookmarkEnd w:id="16"/>
      <w:r w:rsidRPr="00431223">
        <w:rPr>
          <w:rFonts w:ascii="Times New Roman" w:hAnsi="Times New Roman" w:cs="Times New Roman"/>
          <w:sz w:val="28"/>
          <w:szCs w:val="28"/>
        </w:rPr>
        <w:t xml:space="preserve">9. </w:t>
      </w:r>
      <w:proofErr w:type="gramStart"/>
      <w:r w:rsidRPr="00431223">
        <w:rPr>
          <w:rFonts w:ascii="Times New Roman" w:hAnsi="Times New Roman" w:cs="Times New Roman"/>
          <w:sz w:val="28"/>
          <w:szCs w:val="28"/>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бюджетных средств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бюджетных средств представляет в Управление не позднее представления Распоряжения на</w:t>
      </w:r>
      <w:proofErr w:type="gramEnd"/>
      <w:r w:rsidRPr="00431223">
        <w:rPr>
          <w:rFonts w:ascii="Times New Roman" w:hAnsi="Times New Roman" w:cs="Times New Roman"/>
          <w:sz w:val="28"/>
          <w:szCs w:val="28"/>
        </w:rPr>
        <w:t xml:space="preserve">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8D697F" w:rsidRPr="00431223" w:rsidRDefault="008D697F" w:rsidP="008D697F">
      <w:pPr>
        <w:pStyle w:val="a3"/>
        <w:ind w:firstLine="708"/>
        <w:jc w:val="both"/>
        <w:rPr>
          <w:rFonts w:ascii="Times New Roman" w:hAnsi="Times New Roman" w:cs="Times New Roman"/>
          <w:sz w:val="28"/>
          <w:szCs w:val="28"/>
        </w:rPr>
      </w:pPr>
      <w:bookmarkStart w:id="17" w:name="P119"/>
      <w:bookmarkEnd w:id="17"/>
      <w:r w:rsidRPr="00431223">
        <w:rPr>
          <w:rFonts w:ascii="Times New Roman" w:hAnsi="Times New Roman" w:cs="Times New Roman"/>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D697F" w:rsidRPr="00431223" w:rsidRDefault="008D697F" w:rsidP="008D697F">
      <w:pPr>
        <w:pStyle w:val="a3"/>
        <w:ind w:firstLine="708"/>
        <w:jc w:val="both"/>
        <w:rPr>
          <w:rFonts w:ascii="Times New Roman" w:hAnsi="Times New Roman" w:cs="Times New Roman"/>
          <w:sz w:val="28"/>
          <w:szCs w:val="28"/>
        </w:rPr>
      </w:pPr>
      <w:proofErr w:type="gramStart"/>
      <w:r w:rsidRPr="00431223">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 xml:space="preserve">2) соответствие указанных в Распоряжении </w:t>
      </w:r>
      <w:proofErr w:type="gramStart"/>
      <w:r w:rsidRPr="00431223">
        <w:rPr>
          <w:rFonts w:ascii="Times New Roman" w:hAnsi="Times New Roman" w:cs="Times New Roman"/>
          <w:sz w:val="28"/>
          <w:szCs w:val="28"/>
        </w:rPr>
        <w:t>кодов видов расходов классификации расходов местного бюджета</w:t>
      </w:r>
      <w:proofErr w:type="gramEnd"/>
      <w:r w:rsidRPr="00431223">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 xml:space="preserve">3) </w:t>
      </w:r>
      <w:proofErr w:type="spellStart"/>
      <w:r w:rsidRPr="00431223">
        <w:rPr>
          <w:rFonts w:ascii="Times New Roman" w:hAnsi="Times New Roman" w:cs="Times New Roman"/>
          <w:sz w:val="28"/>
          <w:szCs w:val="28"/>
        </w:rPr>
        <w:t>непревышение</w:t>
      </w:r>
      <w:proofErr w:type="spellEnd"/>
      <w:r w:rsidRPr="00431223">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8D697F" w:rsidRPr="00431223" w:rsidRDefault="008D697F" w:rsidP="008D697F">
      <w:pPr>
        <w:pStyle w:val="a3"/>
        <w:ind w:firstLine="708"/>
        <w:jc w:val="both"/>
        <w:rPr>
          <w:rFonts w:ascii="Times New Roman" w:hAnsi="Times New Roman" w:cs="Times New Roman"/>
          <w:sz w:val="28"/>
          <w:szCs w:val="28"/>
        </w:rPr>
      </w:pPr>
      <w:bookmarkStart w:id="18" w:name="P123"/>
      <w:bookmarkEnd w:id="18"/>
      <w:r w:rsidRPr="00431223">
        <w:rPr>
          <w:rFonts w:ascii="Times New Roman" w:hAnsi="Times New Roman" w:cs="Times New Roman"/>
          <w:sz w:val="28"/>
          <w:szCs w:val="28"/>
        </w:rPr>
        <w:t xml:space="preserve">11. </w:t>
      </w:r>
      <w:proofErr w:type="gramStart"/>
      <w:r w:rsidRPr="00431223">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w:t>
      </w:r>
      <w:hyperlink w:anchor="P47" w:history="1">
        <w:r w:rsidRPr="009D1D70">
          <w:rPr>
            <w:rFonts w:ascii="Times New Roman" w:hAnsi="Times New Roman" w:cs="Times New Roman"/>
            <w:sz w:val="28"/>
            <w:szCs w:val="28"/>
          </w:rPr>
          <w:t>пунктами 3</w:t>
        </w:r>
      </w:hyperlink>
      <w:r w:rsidRPr="00431223">
        <w:rPr>
          <w:rFonts w:ascii="Times New Roman" w:hAnsi="Times New Roman" w:cs="Times New Roman"/>
          <w:sz w:val="28"/>
          <w:szCs w:val="28"/>
        </w:rPr>
        <w:t xml:space="preserve">, </w:t>
      </w:r>
      <w:hyperlink w:anchor="P50" w:history="1">
        <w:r w:rsidRPr="009D1D70">
          <w:rPr>
            <w:rFonts w:ascii="Times New Roman" w:hAnsi="Times New Roman" w:cs="Times New Roman"/>
            <w:sz w:val="28"/>
            <w:szCs w:val="28"/>
          </w:rPr>
          <w:t>4</w:t>
        </w:r>
      </w:hyperlink>
      <w:r w:rsidRPr="00431223">
        <w:rPr>
          <w:rFonts w:ascii="Times New Roman" w:hAnsi="Times New Roman" w:cs="Times New Roman"/>
          <w:sz w:val="28"/>
          <w:szCs w:val="28"/>
        </w:rPr>
        <w:t xml:space="preserve">, </w:t>
      </w:r>
      <w:hyperlink w:anchor="P88" w:history="1">
        <w:r w:rsidRPr="009D1D70">
          <w:rPr>
            <w:rFonts w:ascii="Times New Roman" w:hAnsi="Times New Roman" w:cs="Times New Roman"/>
            <w:sz w:val="28"/>
            <w:szCs w:val="28"/>
          </w:rPr>
          <w:t>подпунктами 1</w:t>
        </w:r>
      </w:hyperlink>
      <w:r w:rsidRPr="00431223">
        <w:rPr>
          <w:rFonts w:ascii="Times New Roman" w:hAnsi="Times New Roman" w:cs="Times New Roman"/>
          <w:sz w:val="28"/>
          <w:szCs w:val="28"/>
        </w:rPr>
        <w:t xml:space="preserve"> - </w:t>
      </w:r>
      <w:hyperlink w:anchor="P103" w:history="1">
        <w:r w:rsidRPr="009D1D70">
          <w:rPr>
            <w:rFonts w:ascii="Times New Roman" w:hAnsi="Times New Roman" w:cs="Times New Roman"/>
            <w:sz w:val="28"/>
            <w:szCs w:val="28"/>
          </w:rPr>
          <w:t>13</w:t>
        </w:r>
      </w:hyperlink>
      <w:hyperlink w:anchor="P110" w:history="1">
        <w:r w:rsidRPr="009D1D70">
          <w:rPr>
            <w:rFonts w:ascii="Times New Roman" w:hAnsi="Times New Roman" w:cs="Times New Roman"/>
            <w:sz w:val="28"/>
            <w:szCs w:val="28"/>
          </w:rPr>
          <w:t>пункта 6</w:t>
        </w:r>
      </w:hyperlink>
      <w:r w:rsidRPr="00431223">
        <w:rPr>
          <w:rFonts w:ascii="Times New Roman" w:hAnsi="Times New Roman" w:cs="Times New Roman"/>
          <w:sz w:val="28"/>
          <w:szCs w:val="28"/>
        </w:rPr>
        <w:t xml:space="preserve">, </w:t>
      </w:r>
      <w:hyperlink w:anchor="P115" w:history="1">
        <w:r w:rsidRPr="009D1D70">
          <w:rPr>
            <w:rFonts w:ascii="Times New Roman" w:hAnsi="Times New Roman" w:cs="Times New Roman"/>
            <w:sz w:val="28"/>
            <w:szCs w:val="28"/>
          </w:rPr>
          <w:t>пунктами 7</w:t>
        </w:r>
      </w:hyperlink>
      <w:r w:rsidRPr="00431223">
        <w:rPr>
          <w:rFonts w:ascii="Times New Roman" w:hAnsi="Times New Roman" w:cs="Times New Roman"/>
          <w:sz w:val="28"/>
          <w:szCs w:val="28"/>
        </w:rPr>
        <w:t xml:space="preserve">, </w:t>
      </w:r>
      <w:hyperlink w:anchor="P117" w:history="1">
        <w:r w:rsidRPr="009D1D70">
          <w:rPr>
            <w:rFonts w:ascii="Times New Roman" w:hAnsi="Times New Roman" w:cs="Times New Roman"/>
            <w:sz w:val="28"/>
            <w:szCs w:val="28"/>
          </w:rPr>
          <w:t>8</w:t>
        </w:r>
      </w:hyperlink>
      <w:r w:rsidRPr="00431223">
        <w:rPr>
          <w:rFonts w:ascii="Times New Roman" w:hAnsi="Times New Roman" w:cs="Times New Roman"/>
          <w:sz w:val="28"/>
          <w:szCs w:val="28"/>
        </w:rPr>
        <w:t xml:space="preserve">, </w:t>
      </w:r>
      <w:hyperlink w:anchor="P119" w:history="1">
        <w:r w:rsidRPr="009D1D70">
          <w:rPr>
            <w:rFonts w:ascii="Times New Roman" w:hAnsi="Times New Roman" w:cs="Times New Roman"/>
            <w:sz w:val="28"/>
            <w:szCs w:val="28"/>
          </w:rPr>
          <w:t>10</w:t>
        </w:r>
      </w:hyperlink>
      <w:r w:rsidRPr="00431223">
        <w:rPr>
          <w:rFonts w:ascii="Times New Roman" w:hAnsi="Times New Roman" w:cs="Times New Roman"/>
          <w:sz w:val="28"/>
          <w:szCs w:val="28"/>
        </w:rPr>
        <w:t xml:space="preserve"> настоящего Порядка, или в случае установления нарушения получателем бюджетных средств условий, установленных </w:t>
      </w:r>
      <w:hyperlink w:anchor="P118" w:history="1">
        <w:r w:rsidRPr="009D1D70">
          <w:rPr>
            <w:rFonts w:ascii="Times New Roman" w:hAnsi="Times New Roman" w:cs="Times New Roman"/>
            <w:sz w:val="28"/>
            <w:szCs w:val="28"/>
          </w:rPr>
          <w:t>пунктом 9</w:t>
        </w:r>
      </w:hyperlink>
      <w:r w:rsidRPr="00431223">
        <w:rPr>
          <w:rFonts w:ascii="Times New Roman" w:hAnsi="Times New Roman" w:cs="Times New Roman"/>
          <w:sz w:val="28"/>
          <w:szCs w:val="28"/>
        </w:rPr>
        <w:t xml:space="preserve"> настоящего Порядка, Управление не позднее сроков, установленных </w:t>
      </w:r>
      <w:hyperlink w:anchor="P47" w:history="1">
        <w:r w:rsidRPr="009D1D70">
          <w:rPr>
            <w:rFonts w:ascii="Times New Roman" w:hAnsi="Times New Roman" w:cs="Times New Roman"/>
            <w:sz w:val="28"/>
            <w:szCs w:val="28"/>
          </w:rPr>
          <w:t>пунктом 3</w:t>
        </w:r>
      </w:hyperlink>
      <w:r w:rsidRPr="00431223">
        <w:rPr>
          <w:rFonts w:ascii="Times New Roman" w:hAnsi="Times New Roman" w:cs="Times New Roman"/>
          <w:sz w:val="28"/>
          <w:szCs w:val="28"/>
        </w:rPr>
        <w:t xml:space="preserve"> настоящего Порядка, направляет получателю бюджетных средств уведомление в электронной форме, содержащее</w:t>
      </w:r>
      <w:proofErr w:type="gramEnd"/>
      <w:r w:rsidRPr="00431223">
        <w:rPr>
          <w:rFonts w:ascii="Times New Roman" w:hAnsi="Times New Roman" w:cs="Times New Roman"/>
          <w:sz w:val="28"/>
          <w:szCs w:val="28"/>
        </w:rPr>
        <w:t xml:space="preserve">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 xml:space="preserve">12. </w:t>
      </w:r>
      <w:proofErr w:type="gramStart"/>
      <w:r w:rsidRPr="00431223">
        <w:rPr>
          <w:rFonts w:ascii="Times New Roman" w:hAnsi="Times New Roman" w:cs="Times New Roman"/>
          <w:sz w:val="28"/>
          <w:szCs w:val="28"/>
        </w:rPr>
        <w:t xml:space="preserve">При установлении Управлением нарушений получателем бюджетных средств условий, установленных </w:t>
      </w:r>
      <w:hyperlink w:anchor="P108" w:history="1">
        <w:r w:rsidRPr="009D1D70">
          <w:rPr>
            <w:rFonts w:ascii="Times New Roman" w:hAnsi="Times New Roman" w:cs="Times New Roman"/>
            <w:sz w:val="28"/>
            <w:szCs w:val="28"/>
          </w:rPr>
          <w:t>подпунктами 14</w:t>
        </w:r>
      </w:hyperlink>
      <w:r w:rsidRPr="00431223">
        <w:rPr>
          <w:rFonts w:ascii="Times New Roman" w:hAnsi="Times New Roman" w:cs="Times New Roman"/>
          <w:sz w:val="28"/>
          <w:szCs w:val="28"/>
        </w:rPr>
        <w:t xml:space="preserve"> и (или) </w:t>
      </w:r>
      <w:hyperlink w:anchor="P109" w:history="1">
        <w:r w:rsidRPr="009D1D70">
          <w:rPr>
            <w:rFonts w:ascii="Times New Roman" w:hAnsi="Times New Roman" w:cs="Times New Roman"/>
            <w:sz w:val="28"/>
            <w:szCs w:val="28"/>
          </w:rPr>
          <w:t>15 пункта 6</w:t>
        </w:r>
      </w:hyperlink>
      <w:r w:rsidRPr="00431223">
        <w:rPr>
          <w:rFonts w:ascii="Times New Roman" w:hAnsi="Times New Roman" w:cs="Times New Roman"/>
          <w:sz w:val="28"/>
          <w:szCs w:val="28"/>
        </w:rPr>
        <w:t xml:space="preserve"> настоящего Порядка, Управление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бюджетных средств путем направления Уведомления о нарушении установленных предельных размеров авансового платежа по форме согласно </w:t>
      </w:r>
      <w:hyperlink w:anchor="P155" w:history="1">
        <w:r>
          <w:rPr>
            <w:rFonts w:ascii="Times New Roman" w:hAnsi="Times New Roman" w:cs="Times New Roman"/>
            <w:sz w:val="28"/>
            <w:szCs w:val="28"/>
          </w:rPr>
          <w:t>приложению №</w:t>
        </w:r>
        <w:r w:rsidRPr="009D1D70">
          <w:rPr>
            <w:rFonts w:ascii="Times New Roman" w:hAnsi="Times New Roman" w:cs="Times New Roman"/>
            <w:sz w:val="28"/>
            <w:szCs w:val="28"/>
          </w:rPr>
          <w:t xml:space="preserve"> 1</w:t>
        </w:r>
      </w:hyperlink>
      <w:r w:rsidRPr="00431223">
        <w:rPr>
          <w:rFonts w:ascii="Times New Roman" w:hAnsi="Times New Roman" w:cs="Times New Roman"/>
          <w:sz w:val="28"/>
          <w:szCs w:val="28"/>
        </w:rPr>
        <w:t xml:space="preserve"> к настоящему</w:t>
      </w:r>
      <w:proofErr w:type="gramEnd"/>
      <w:r w:rsidRPr="00431223">
        <w:rPr>
          <w:rFonts w:ascii="Times New Roman" w:hAnsi="Times New Roman" w:cs="Times New Roman"/>
          <w:sz w:val="28"/>
          <w:szCs w:val="28"/>
        </w:rPr>
        <w:t xml:space="preserve"> </w:t>
      </w:r>
      <w:proofErr w:type="gramStart"/>
      <w:r w:rsidRPr="00431223">
        <w:rPr>
          <w:rFonts w:ascii="Times New Roman" w:hAnsi="Times New Roman" w:cs="Times New Roman"/>
          <w:sz w:val="28"/>
          <w:szCs w:val="28"/>
        </w:rPr>
        <w:t xml:space="preserve">Порядку и (или) Уведомления о нарушении сроков внесения и размеров арендной платы по форме согласно </w:t>
      </w:r>
      <w:hyperlink w:anchor="P299" w:history="1">
        <w:r>
          <w:rPr>
            <w:rFonts w:ascii="Times New Roman" w:hAnsi="Times New Roman" w:cs="Times New Roman"/>
            <w:sz w:val="28"/>
            <w:szCs w:val="28"/>
          </w:rPr>
          <w:t>приложению №</w:t>
        </w:r>
        <w:r w:rsidRPr="009D1D70">
          <w:rPr>
            <w:rFonts w:ascii="Times New Roman" w:hAnsi="Times New Roman" w:cs="Times New Roman"/>
            <w:sz w:val="28"/>
            <w:szCs w:val="28"/>
          </w:rPr>
          <w:t xml:space="preserve"> 2</w:t>
        </w:r>
      </w:hyperlink>
      <w:r w:rsidRPr="00431223">
        <w:rPr>
          <w:rFonts w:ascii="Times New Roman" w:hAnsi="Times New Roman" w:cs="Times New Roman"/>
          <w:sz w:val="28"/>
          <w:szCs w:val="28"/>
        </w:rPr>
        <w:t xml:space="preserve"> к настоящему Порядку,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бюджетных средств, не позднее десяти рабочих дней после отражения операций, вызвавших указанные нарушения, на соответствующем лицевом счете.</w:t>
      </w:r>
      <w:proofErr w:type="gramEnd"/>
    </w:p>
    <w:p w:rsidR="008D697F" w:rsidRPr="00431223"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бюджетных средств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8D697F" w:rsidRDefault="008D697F" w:rsidP="008D697F">
      <w:pPr>
        <w:pStyle w:val="a3"/>
        <w:ind w:firstLine="708"/>
        <w:jc w:val="both"/>
        <w:rPr>
          <w:rFonts w:ascii="Times New Roman" w:hAnsi="Times New Roman" w:cs="Times New Roman"/>
          <w:sz w:val="28"/>
          <w:szCs w:val="28"/>
        </w:rPr>
      </w:pPr>
      <w:r w:rsidRPr="00431223">
        <w:rPr>
          <w:rFonts w:ascii="Times New Roman" w:hAnsi="Times New Roman" w:cs="Times New Roman"/>
          <w:sz w:val="28"/>
          <w:szCs w:val="28"/>
        </w:rPr>
        <w:t>14. Представление и хранение Распоряжения для санкционирования оплаты денежных обязательств получателей бюджетных средств,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8D697F" w:rsidRDefault="008D697F" w:rsidP="008D697F">
      <w:pPr>
        <w:pStyle w:val="a3"/>
        <w:ind w:firstLine="708"/>
        <w:jc w:val="both"/>
        <w:rPr>
          <w:rFonts w:ascii="Times New Roman" w:hAnsi="Times New Roman" w:cs="Times New Roman"/>
          <w:sz w:val="28"/>
          <w:szCs w:val="28"/>
        </w:rPr>
      </w:pPr>
    </w:p>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outlineLvl w:val="1"/>
      </w:pPr>
    </w:p>
    <w:p w:rsidR="008D697F" w:rsidRDefault="008D697F" w:rsidP="008D697F">
      <w:pPr>
        <w:pStyle w:val="ConsPlusNormal"/>
        <w:outlineLvl w:val="1"/>
      </w:pPr>
    </w:p>
    <w:p w:rsidR="008D697F" w:rsidRPr="00E81EAD" w:rsidRDefault="008D697F" w:rsidP="008D697F">
      <w:pPr>
        <w:pStyle w:val="ConsPlusNormal"/>
        <w:jc w:val="right"/>
        <w:outlineLvl w:val="1"/>
        <w:rPr>
          <w:rFonts w:ascii="Times New Roman" w:hAnsi="Times New Roman" w:cs="Times New Roman"/>
        </w:rPr>
      </w:pPr>
      <w:r w:rsidRPr="00E81EAD">
        <w:rPr>
          <w:rFonts w:ascii="Times New Roman" w:hAnsi="Times New Roman" w:cs="Times New Roman"/>
        </w:rPr>
        <w:lastRenderedPageBreak/>
        <w:t>Приложение № 1</w:t>
      </w:r>
    </w:p>
    <w:p w:rsidR="008D697F" w:rsidRPr="00E81EAD" w:rsidRDefault="008D697F" w:rsidP="008D697F">
      <w:pPr>
        <w:pStyle w:val="ConsPlusNormal"/>
        <w:jc w:val="right"/>
        <w:rPr>
          <w:rFonts w:ascii="Times New Roman" w:hAnsi="Times New Roman" w:cs="Times New Roman"/>
        </w:rPr>
      </w:pPr>
      <w:r w:rsidRPr="00E81EAD">
        <w:rPr>
          <w:rFonts w:ascii="Times New Roman" w:hAnsi="Times New Roman" w:cs="Times New Roman"/>
        </w:rPr>
        <w:t xml:space="preserve">к Положению о порядке санкционирования </w:t>
      </w:r>
    </w:p>
    <w:p w:rsidR="008D697F" w:rsidRPr="00E81EAD" w:rsidRDefault="008D697F" w:rsidP="008D697F">
      <w:pPr>
        <w:pStyle w:val="ConsPlusNormal"/>
        <w:jc w:val="right"/>
        <w:rPr>
          <w:rFonts w:ascii="Times New Roman" w:hAnsi="Times New Roman" w:cs="Times New Roman"/>
        </w:rPr>
      </w:pPr>
      <w:r w:rsidRPr="00E81EAD">
        <w:rPr>
          <w:rFonts w:ascii="Times New Roman" w:hAnsi="Times New Roman" w:cs="Times New Roman"/>
        </w:rPr>
        <w:t xml:space="preserve">Управлением Федерального казначейства </w:t>
      </w:r>
    </w:p>
    <w:p w:rsidR="008D697F" w:rsidRPr="00E81EAD" w:rsidRDefault="008D697F" w:rsidP="008D697F">
      <w:pPr>
        <w:pStyle w:val="ConsPlusNormal"/>
        <w:jc w:val="right"/>
        <w:rPr>
          <w:rFonts w:ascii="Times New Roman" w:hAnsi="Times New Roman" w:cs="Times New Roman"/>
        </w:rPr>
      </w:pPr>
      <w:r w:rsidRPr="00E81EAD">
        <w:rPr>
          <w:rFonts w:ascii="Times New Roman" w:hAnsi="Times New Roman" w:cs="Times New Roman"/>
        </w:rPr>
        <w:t xml:space="preserve">по Республике Северная Осетия-Алания </w:t>
      </w:r>
    </w:p>
    <w:p w:rsidR="008D697F" w:rsidRPr="00E81EAD" w:rsidRDefault="008D697F" w:rsidP="008D697F">
      <w:pPr>
        <w:pStyle w:val="ConsPlusNormal"/>
        <w:jc w:val="right"/>
        <w:rPr>
          <w:rFonts w:ascii="Times New Roman" w:hAnsi="Times New Roman" w:cs="Times New Roman"/>
        </w:rPr>
      </w:pPr>
      <w:r w:rsidRPr="00E81EAD">
        <w:rPr>
          <w:rFonts w:ascii="Times New Roman" w:hAnsi="Times New Roman" w:cs="Times New Roman"/>
        </w:rPr>
        <w:t xml:space="preserve">операций, связанных с оплатой </w:t>
      </w:r>
    </w:p>
    <w:p w:rsidR="008D697F" w:rsidRPr="00E81EAD" w:rsidRDefault="008D697F" w:rsidP="008D697F">
      <w:pPr>
        <w:pStyle w:val="ConsPlusNormal"/>
        <w:jc w:val="right"/>
        <w:rPr>
          <w:rFonts w:ascii="Times New Roman" w:hAnsi="Times New Roman" w:cs="Times New Roman"/>
        </w:rPr>
      </w:pPr>
      <w:r w:rsidRPr="00E81EAD">
        <w:rPr>
          <w:rFonts w:ascii="Times New Roman" w:hAnsi="Times New Roman" w:cs="Times New Roman"/>
        </w:rPr>
        <w:t xml:space="preserve">денежных обязательств получателей средств бюджета </w:t>
      </w:r>
    </w:p>
    <w:p w:rsidR="008D697F" w:rsidRPr="00E81EAD" w:rsidRDefault="008D697F" w:rsidP="008D697F">
      <w:pPr>
        <w:pStyle w:val="ConsPlusNormal"/>
        <w:jc w:val="right"/>
        <w:rPr>
          <w:rFonts w:ascii="Times New Roman" w:hAnsi="Times New Roman" w:cs="Times New Roman"/>
        </w:rPr>
      </w:pPr>
      <w:r w:rsidRPr="00E81EAD">
        <w:rPr>
          <w:rFonts w:ascii="Times New Roman" w:hAnsi="Times New Roman" w:cs="Times New Roman"/>
        </w:rPr>
        <w:t xml:space="preserve">муниципального образования Администрацией </w:t>
      </w:r>
      <w:proofErr w:type="spellStart"/>
      <w:r w:rsidRPr="00E81EAD">
        <w:rPr>
          <w:rFonts w:ascii="Times New Roman" w:hAnsi="Times New Roman" w:cs="Times New Roman"/>
        </w:rPr>
        <w:t>Хумалагского</w:t>
      </w:r>
      <w:proofErr w:type="spellEnd"/>
      <w:r w:rsidRPr="00E81EAD">
        <w:rPr>
          <w:rFonts w:ascii="Times New Roman" w:hAnsi="Times New Roman" w:cs="Times New Roman"/>
        </w:rPr>
        <w:t xml:space="preserve"> поселения, </w:t>
      </w:r>
    </w:p>
    <w:p w:rsidR="008D697F" w:rsidRPr="00E81EAD" w:rsidRDefault="008D697F" w:rsidP="008D697F">
      <w:pPr>
        <w:pStyle w:val="ConsPlusNormal"/>
        <w:jc w:val="right"/>
        <w:rPr>
          <w:rFonts w:ascii="Times New Roman" w:hAnsi="Times New Roman" w:cs="Times New Roman"/>
        </w:rPr>
      </w:pPr>
      <w:proofErr w:type="gramStart"/>
      <w:r w:rsidRPr="00E81EAD">
        <w:rPr>
          <w:rFonts w:ascii="Times New Roman" w:hAnsi="Times New Roman" w:cs="Times New Roman"/>
        </w:rPr>
        <w:t>утвержденному</w:t>
      </w:r>
      <w:proofErr w:type="gramEnd"/>
      <w:r w:rsidRPr="00E81EAD">
        <w:rPr>
          <w:rFonts w:ascii="Times New Roman" w:hAnsi="Times New Roman" w:cs="Times New Roman"/>
        </w:rPr>
        <w:t xml:space="preserve"> постановлением</w:t>
      </w:r>
    </w:p>
    <w:p w:rsidR="008D697F" w:rsidRPr="00E81EAD" w:rsidRDefault="008D697F" w:rsidP="008D697F">
      <w:pPr>
        <w:pStyle w:val="ConsPlusNormal"/>
        <w:jc w:val="right"/>
        <w:rPr>
          <w:rFonts w:ascii="Times New Roman" w:hAnsi="Times New Roman" w:cs="Times New Roman"/>
        </w:rPr>
      </w:pPr>
      <w:proofErr w:type="spellStart"/>
      <w:r w:rsidRPr="00E81EAD">
        <w:rPr>
          <w:rFonts w:ascii="Times New Roman" w:hAnsi="Times New Roman" w:cs="Times New Roman"/>
        </w:rPr>
        <w:t>Хумалагского</w:t>
      </w:r>
      <w:proofErr w:type="spellEnd"/>
      <w:r w:rsidRPr="00E81EAD">
        <w:rPr>
          <w:rFonts w:ascii="Times New Roman" w:hAnsi="Times New Roman" w:cs="Times New Roman"/>
        </w:rPr>
        <w:t xml:space="preserve"> сельского поселения</w:t>
      </w:r>
    </w:p>
    <w:p w:rsidR="008D697F" w:rsidRPr="00E81EAD" w:rsidRDefault="008D697F" w:rsidP="008D697F">
      <w:pPr>
        <w:pStyle w:val="ConsPlusNormal"/>
        <w:jc w:val="right"/>
        <w:rPr>
          <w:rFonts w:ascii="Times New Roman" w:hAnsi="Times New Roman" w:cs="Times New Roman"/>
        </w:rPr>
      </w:pPr>
      <w:r w:rsidRPr="00E81EAD">
        <w:rPr>
          <w:rFonts w:ascii="Times New Roman" w:hAnsi="Times New Roman" w:cs="Times New Roman"/>
        </w:rPr>
        <w:t xml:space="preserve">от </w:t>
      </w:r>
      <w:r>
        <w:rPr>
          <w:rFonts w:ascii="Times New Roman" w:hAnsi="Times New Roman" w:cs="Times New Roman"/>
        </w:rPr>
        <w:t>14.01.</w:t>
      </w:r>
      <w:r w:rsidRPr="00E81EAD">
        <w:rPr>
          <w:rFonts w:ascii="Times New Roman" w:hAnsi="Times New Roman" w:cs="Times New Roman"/>
        </w:rPr>
        <w:t>202</w:t>
      </w:r>
      <w:r>
        <w:rPr>
          <w:rFonts w:ascii="Times New Roman" w:hAnsi="Times New Roman" w:cs="Times New Roman"/>
        </w:rPr>
        <w:t>2</w:t>
      </w:r>
      <w:r w:rsidRPr="00E81EAD">
        <w:rPr>
          <w:rFonts w:ascii="Times New Roman" w:hAnsi="Times New Roman" w:cs="Times New Roman"/>
        </w:rPr>
        <w:t>г. №</w:t>
      </w:r>
      <w:r>
        <w:rPr>
          <w:rFonts w:ascii="Times New Roman" w:hAnsi="Times New Roman" w:cs="Times New Roman"/>
        </w:rPr>
        <w:t>3</w:t>
      </w:r>
    </w:p>
    <w:p w:rsidR="008D697F" w:rsidRDefault="008D697F" w:rsidP="008D697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D697F" w:rsidTr="009A139B">
        <w:tc>
          <w:tcPr>
            <w:tcW w:w="9071" w:type="dxa"/>
            <w:tcBorders>
              <w:top w:val="nil"/>
              <w:left w:val="nil"/>
              <w:bottom w:val="nil"/>
              <w:right w:val="nil"/>
            </w:tcBorders>
          </w:tcPr>
          <w:p w:rsidR="008D697F" w:rsidRDefault="008D697F" w:rsidP="009A139B">
            <w:pPr>
              <w:pStyle w:val="ConsPlusNormal"/>
              <w:jc w:val="center"/>
            </w:pPr>
            <w:bookmarkStart w:id="19" w:name="P155"/>
            <w:bookmarkEnd w:id="19"/>
            <w:r>
              <w:t>УВЕДОМЛЕНИЕ N _____</w:t>
            </w:r>
          </w:p>
          <w:p w:rsidR="008D697F" w:rsidRDefault="008D697F" w:rsidP="009A139B">
            <w:pPr>
              <w:pStyle w:val="ConsPlusNormal"/>
              <w:jc w:val="center"/>
            </w:pPr>
            <w:r>
              <w:t>о нарушении установленных предельных размеров авансового платежа</w:t>
            </w:r>
          </w:p>
        </w:tc>
      </w:tr>
    </w:tbl>
    <w:p w:rsidR="008D697F" w:rsidRDefault="008D697F" w:rsidP="008D697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61"/>
        <w:gridCol w:w="340"/>
        <w:gridCol w:w="2324"/>
        <w:gridCol w:w="340"/>
        <w:gridCol w:w="1928"/>
        <w:gridCol w:w="1020"/>
      </w:tblGrid>
      <w:tr w:rsidR="008D697F" w:rsidTr="009A139B">
        <w:tc>
          <w:tcPr>
            <w:tcW w:w="5725" w:type="dxa"/>
            <w:gridSpan w:val="3"/>
            <w:vMerge w:val="restart"/>
            <w:tcBorders>
              <w:top w:val="nil"/>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tcPr>
          <w:p w:rsidR="008D697F" w:rsidRDefault="008D697F" w:rsidP="009A139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D697F" w:rsidRDefault="008D697F" w:rsidP="009A139B">
            <w:pPr>
              <w:pStyle w:val="ConsPlusNormal"/>
              <w:jc w:val="center"/>
            </w:pPr>
            <w:r>
              <w:t>Коды</w:t>
            </w:r>
          </w:p>
        </w:tc>
      </w:tr>
      <w:tr w:rsidR="008D697F" w:rsidTr="009A139B">
        <w:tc>
          <w:tcPr>
            <w:tcW w:w="5725" w:type="dxa"/>
            <w:gridSpan w:val="3"/>
            <w:vMerge/>
            <w:tcBorders>
              <w:top w:val="nil"/>
              <w:left w:val="nil"/>
              <w:bottom w:val="nil"/>
              <w:right w:val="nil"/>
            </w:tcBorders>
          </w:tcPr>
          <w:p w:rsidR="008D697F" w:rsidRDefault="008D697F" w:rsidP="009A139B"/>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jc w:val="center"/>
            </w:pPr>
            <w:r>
              <w:t>0504713</w:t>
            </w:r>
          </w:p>
        </w:tc>
      </w:tr>
      <w:tr w:rsidR="008D697F" w:rsidTr="009A139B">
        <w:tc>
          <w:tcPr>
            <w:tcW w:w="3061"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2324" w:type="dxa"/>
            <w:tcBorders>
              <w:top w:val="nil"/>
              <w:left w:val="nil"/>
              <w:bottom w:val="nil"/>
              <w:right w:val="nil"/>
            </w:tcBorders>
            <w:vAlign w:val="bottom"/>
          </w:tcPr>
          <w:p w:rsidR="008D697F" w:rsidRDefault="008D697F" w:rsidP="009A139B">
            <w:pPr>
              <w:pStyle w:val="ConsPlusNormal"/>
              <w:jc w:val="center"/>
            </w:pPr>
            <w:r>
              <w:t>от "__" _____ 20__ г.</w:t>
            </w: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Наименование органа Федерального казначейства</w:t>
            </w:r>
          </w:p>
        </w:tc>
        <w:tc>
          <w:tcPr>
            <w:tcW w:w="340" w:type="dxa"/>
            <w:tcBorders>
              <w:top w:val="nil"/>
              <w:left w:val="nil"/>
              <w:bottom w:val="nil"/>
              <w:right w:val="nil"/>
            </w:tcBorders>
          </w:tcPr>
          <w:p w:rsidR="008D697F" w:rsidRDefault="008D697F" w:rsidP="009A139B">
            <w:pPr>
              <w:pStyle w:val="ConsPlusNormal"/>
            </w:pPr>
          </w:p>
        </w:tc>
        <w:tc>
          <w:tcPr>
            <w:tcW w:w="2324" w:type="dxa"/>
            <w:tcBorders>
              <w:top w:val="nil"/>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vMerge w:val="restart"/>
            <w:tcBorders>
              <w:top w:val="nil"/>
              <w:left w:val="nil"/>
              <w:bottom w:val="nil"/>
              <w:right w:val="nil"/>
            </w:tcBorders>
          </w:tcPr>
          <w:p w:rsidR="008D697F" w:rsidRDefault="008D697F" w:rsidP="009A139B">
            <w:pPr>
              <w:pStyle w:val="ConsPlusNormal"/>
            </w:pPr>
            <w:r>
              <w:t>Главный распорядитель (распорядитель) бюджетных средств</w:t>
            </w:r>
          </w:p>
        </w:tc>
        <w:tc>
          <w:tcPr>
            <w:tcW w:w="340" w:type="dxa"/>
            <w:vMerge w:val="restart"/>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vMerge/>
            <w:tcBorders>
              <w:top w:val="nil"/>
              <w:left w:val="nil"/>
              <w:bottom w:val="nil"/>
              <w:right w:val="nil"/>
            </w:tcBorders>
          </w:tcPr>
          <w:p w:rsidR="008D697F" w:rsidRDefault="008D697F" w:rsidP="009A139B"/>
        </w:tc>
        <w:tc>
          <w:tcPr>
            <w:tcW w:w="340" w:type="dxa"/>
            <w:vMerge/>
            <w:tcBorders>
              <w:top w:val="nil"/>
              <w:left w:val="nil"/>
              <w:bottom w:val="nil"/>
              <w:right w:val="nil"/>
            </w:tcBorders>
          </w:tcPr>
          <w:p w:rsidR="008D697F" w:rsidRDefault="008D697F" w:rsidP="009A139B"/>
        </w:tc>
        <w:tc>
          <w:tcPr>
            <w:tcW w:w="2324" w:type="dxa"/>
            <w:tcBorders>
              <w:top w:val="nil"/>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Получатель бюджетных средств</w:t>
            </w: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Наименование бюджета</w:t>
            </w:r>
          </w:p>
        </w:tc>
        <w:tc>
          <w:tcPr>
            <w:tcW w:w="340" w:type="dxa"/>
            <w:tcBorders>
              <w:top w:val="nil"/>
              <w:left w:val="nil"/>
              <w:bottom w:val="nil"/>
              <w:right w:val="nil"/>
            </w:tcBorders>
          </w:tcPr>
          <w:p w:rsidR="008D697F" w:rsidRDefault="008D697F" w:rsidP="009A139B">
            <w:pPr>
              <w:pStyle w:val="ConsPlusNormal"/>
            </w:pPr>
          </w:p>
        </w:tc>
        <w:tc>
          <w:tcPr>
            <w:tcW w:w="2324" w:type="dxa"/>
            <w:tcBorders>
              <w:top w:val="nil"/>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Финансовый орган</w:t>
            </w: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5725" w:type="dxa"/>
            <w:gridSpan w:val="3"/>
            <w:tcBorders>
              <w:top w:val="nil"/>
              <w:left w:val="nil"/>
              <w:bottom w:val="nil"/>
              <w:right w:val="nil"/>
            </w:tcBorders>
          </w:tcPr>
          <w:p w:rsidR="008D697F" w:rsidRDefault="008D697F" w:rsidP="009A139B">
            <w:pPr>
              <w:pStyle w:val="ConsPlusNormal"/>
            </w:pPr>
            <w:r>
              <w:t>Единица измерения: руб. (с точностью до второго десятичного знака)</w:t>
            </w: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jc w:val="center"/>
            </w:pPr>
            <w:hyperlink r:id="rId6" w:history="1">
              <w:r>
                <w:rPr>
                  <w:color w:val="0000FF"/>
                </w:rPr>
                <w:t>383</w:t>
              </w:r>
            </w:hyperlink>
          </w:p>
        </w:tc>
      </w:tr>
    </w:tbl>
    <w:p w:rsidR="008D697F" w:rsidRDefault="008D697F" w:rsidP="008D697F">
      <w:pPr>
        <w:pStyle w:val="ConsPlusNormal"/>
        <w:jc w:val="both"/>
      </w:pPr>
    </w:p>
    <w:p w:rsidR="008D697F" w:rsidRDefault="008D697F" w:rsidP="008D697F">
      <w:pPr>
        <w:sectPr w:rsidR="008D697F" w:rsidSect="009D1D70">
          <w:pgSz w:w="11906" w:h="16838"/>
          <w:pgMar w:top="993" w:right="850" w:bottom="993" w:left="1134" w:header="708" w:footer="708" w:gutter="0"/>
          <w:cols w:space="708"/>
          <w:docGrid w:linePitch="360"/>
        </w:sectPr>
      </w:pPr>
    </w:p>
    <w:tbl>
      <w:tblPr>
        <w:tblW w:w="10802"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567"/>
        <w:gridCol w:w="850"/>
        <w:gridCol w:w="1020"/>
        <w:gridCol w:w="567"/>
        <w:gridCol w:w="624"/>
        <w:gridCol w:w="1758"/>
        <w:gridCol w:w="2154"/>
        <w:gridCol w:w="1674"/>
        <w:gridCol w:w="737"/>
      </w:tblGrid>
      <w:tr w:rsidR="008D697F" w:rsidTr="009A139B">
        <w:tc>
          <w:tcPr>
            <w:tcW w:w="4479" w:type="dxa"/>
            <w:gridSpan w:val="6"/>
            <w:tcBorders>
              <w:left w:val="nil"/>
            </w:tcBorders>
          </w:tcPr>
          <w:p w:rsidR="008D697F" w:rsidRDefault="008D697F" w:rsidP="009A139B">
            <w:pPr>
              <w:pStyle w:val="ConsPlusNormal"/>
              <w:jc w:val="center"/>
            </w:pPr>
            <w:r>
              <w:lastRenderedPageBreak/>
              <w:t>Муниципальный контракт (договор)</w:t>
            </w:r>
          </w:p>
        </w:tc>
        <w:tc>
          <w:tcPr>
            <w:tcW w:w="1758" w:type="dxa"/>
            <w:vMerge w:val="restart"/>
          </w:tcPr>
          <w:p w:rsidR="008D697F" w:rsidRDefault="008D697F" w:rsidP="009A139B">
            <w:pPr>
              <w:pStyle w:val="ConsPlusNormal"/>
              <w:jc w:val="center"/>
            </w:pPr>
            <w: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8D697F" w:rsidRDefault="008D697F" w:rsidP="009A139B">
            <w:pPr>
              <w:pStyle w:val="ConsPlusNormal"/>
              <w:jc w:val="center"/>
            </w:pPr>
            <w:r>
              <w:t>Сумма превышения размера авансового платежа, предусмотренного муниципальным контрактом (договором), предельного размера авансового платежа, установленного законодательством Российской Федерации</w:t>
            </w:r>
          </w:p>
        </w:tc>
        <w:tc>
          <w:tcPr>
            <w:tcW w:w="1674" w:type="dxa"/>
            <w:vMerge w:val="restart"/>
          </w:tcPr>
          <w:p w:rsidR="008D697F" w:rsidRDefault="008D697F" w:rsidP="009A139B">
            <w:pPr>
              <w:pStyle w:val="ConsPlusNormal"/>
              <w:jc w:val="center"/>
            </w:pPr>
            <w: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8D697F" w:rsidRDefault="008D697F" w:rsidP="009A139B">
            <w:pPr>
              <w:pStyle w:val="ConsPlusNormal"/>
              <w:jc w:val="center"/>
            </w:pPr>
            <w:r>
              <w:t>Примечание</w:t>
            </w:r>
          </w:p>
        </w:tc>
      </w:tr>
      <w:tr w:rsidR="008D697F" w:rsidTr="009A139B">
        <w:tc>
          <w:tcPr>
            <w:tcW w:w="851" w:type="dxa"/>
            <w:vMerge w:val="restart"/>
            <w:tcBorders>
              <w:left w:val="nil"/>
            </w:tcBorders>
          </w:tcPr>
          <w:p w:rsidR="008D697F" w:rsidRDefault="008D697F" w:rsidP="009A139B">
            <w:pPr>
              <w:pStyle w:val="ConsPlusNormal"/>
              <w:jc w:val="center"/>
            </w:pPr>
            <w:r>
              <w:t>номер</w:t>
            </w:r>
          </w:p>
        </w:tc>
        <w:tc>
          <w:tcPr>
            <w:tcW w:w="567" w:type="dxa"/>
            <w:vMerge w:val="restart"/>
          </w:tcPr>
          <w:p w:rsidR="008D697F" w:rsidRDefault="008D697F" w:rsidP="009A139B">
            <w:pPr>
              <w:pStyle w:val="ConsPlusNormal"/>
              <w:jc w:val="center"/>
            </w:pPr>
            <w:r>
              <w:t>дата</w:t>
            </w:r>
          </w:p>
        </w:tc>
        <w:tc>
          <w:tcPr>
            <w:tcW w:w="850" w:type="dxa"/>
            <w:vMerge w:val="restart"/>
          </w:tcPr>
          <w:p w:rsidR="008D697F" w:rsidRDefault="008D697F" w:rsidP="009A139B">
            <w:pPr>
              <w:pStyle w:val="ConsPlusNormal"/>
              <w:jc w:val="center"/>
            </w:pPr>
            <w:r>
              <w:t>сумма</w:t>
            </w:r>
          </w:p>
        </w:tc>
        <w:tc>
          <w:tcPr>
            <w:tcW w:w="1587" w:type="dxa"/>
            <w:gridSpan w:val="2"/>
          </w:tcPr>
          <w:p w:rsidR="008D697F" w:rsidRDefault="008D697F" w:rsidP="009A139B">
            <w:pPr>
              <w:pStyle w:val="ConsPlusNormal"/>
              <w:jc w:val="center"/>
            </w:pPr>
            <w:r>
              <w:t>авансовый платеж</w:t>
            </w:r>
          </w:p>
        </w:tc>
        <w:tc>
          <w:tcPr>
            <w:tcW w:w="624" w:type="dxa"/>
            <w:vMerge w:val="restart"/>
          </w:tcPr>
          <w:p w:rsidR="008D697F" w:rsidRDefault="008D697F" w:rsidP="009A139B">
            <w:pPr>
              <w:pStyle w:val="ConsPlusNormal"/>
              <w:jc w:val="center"/>
            </w:pPr>
            <w:r>
              <w:t>предмет</w:t>
            </w:r>
          </w:p>
        </w:tc>
        <w:tc>
          <w:tcPr>
            <w:tcW w:w="1758" w:type="dxa"/>
            <w:vMerge/>
          </w:tcPr>
          <w:p w:rsidR="008D697F" w:rsidRDefault="008D697F" w:rsidP="009A139B"/>
        </w:tc>
        <w:tc>
          <w:tcPr>
            <w:tcW w:w="2154" w:type="dxa"/>
            <w:vMerge/>
          </w:tcPr>
          <w:p w:rsidR="008D697F" w:rsidRDefault="008D697F" w:rsidP="009A139B"/>
        </w:tc>
        <w:tc>
          <w:tcPr>
            <w:tcW w:w="1674" w:type="dxa"/>
            <w:vMerge/>
          </w:tcPr>
          <w:p w:rsidR="008D697F" w:rsidRDefault="008D697F" w:rsidP="009A139B"/>
        </w:tc>
        <w:tc>
          <w:tcPr>
            <w:tcW w:w="737" w:type="dxa"/>
            <w:vMerge/>
            <w:tcBorders>
              <w:right w:val="nil"/>
            </w:tcBorders>
          </w:tcPr>
          <w:p w:rsidR="008D697F" w:rsidRDefault="008D697F" w:rsidP="009A139B"/>
        </w:tc>
      </w:tr>
      <w:tr w:rsidR="008D697F" w:rsidTr="009A139B">
        <w:tblPrEx>
          <w:tblBorders>
            <w:left w:val="single" w:sz="4" w:space="0" w:color="auto"/>
          </w:tblBorders>
        </w:tblPrEx>
        <w:tc>
          <w:tcPr>
            <w:tcW w:w="851" w:type="dxa"/>
            <w:vMerge/>
            <w:tcBorders>
              <w:left w:val="nil"/>
            </w:tcBorders>
          </w:tcPr>
          <w:p w:rsidR="008D697F" w:rsidRDefault="008D697F" w:rsidP="009A139B"/>
        </w:tc>
        <w:tc>
          <w:tcPr>
            <w:tcW w:w="567" w:type="dxa"/>
            <w:vMerge/>
          </w:tcPr>
          <w:p w:rsidR="008D697F" w:rsidRDefault="008D697F" w:rsidP="009A139B"/>
        </w:tc>
        <w:tc>
          <w:tcPr>
            <w:tcW w:w="850" w:type="dxa"/>
            <w:vMerge/>
          </w:tcPr>
          <w:p w:rsidR="008D697F" w:rsidRDefault="008D697F" w:rsidP="009A139B"/>
        </w:tc>
        <w:tc>
          <w:tcPr>
            <w:tcW w:w="1020" w:type="dxa"/>
          </w:tcPr>
          <w:p w:rsidR="008D697F" w:rsidRDefault="008D697F" w:rsidP="009A139B">
            <w:pPr>
              <w:pStyle w:val="ConsPlusNormal"/>
              <w:jc w:val="center"/>
            </w:pPr>
            <w:r>
              <w:t>процент от общей суммы</w:t>
            </w:r>
          </w:p>
        </w:tc>
        <w:tc>
          <w:tcPr>
            <w:tcW w:w="567" w:type="dxa"/>
          </w:tcPr>
          <w:p w:rsidR="008D697F" w:rsidRDefault="008D697F" w:rsidP="009A139B">
            <w:pPr>
              <w:pStyle w:val="ConsPlusNormal"/>
              <w:jc w:val="center"/>
            </w:pPr>
            <w:r>
              <w:t>сумма</w:t>
            </w:r>
          </w:p>
        </w:tc>
        <w:tc>
          <w:tcPr>
            <w:tcW w:w="624" w:type="dxa"/>
            <w:vMerge/>
          </w:tcPr>
          <w:p w:rsidR="008D697F" w:rsidRDefault="008D697F" w:rsidP="009A139B"/>
        </w:tc>
        <w:tc>
          <w:tcPr>
            <w:tcW w:w="1758" w:type="dxa"/>
            <w:vMerge/>
          </w:tcPr>
          <w:p w:rsidR="008D697F" w:rsidRDefault="008D697F" w:rsidP="009A139B"/>
        </w:tc>
        <w:tc>
          <w:tcPr>
            <w:tcW w:w="2154" w:type="dxa"/>
            <w:vMerge/>
          </w:tcPr>
          <w:p w:rsidR="008D697F" w:rsidRDefault="008D697F" w:rsidP="009A139B"/>
        </w:tc>
        <w:tc>
          <w:tcPr>
            <w:tcW w:w="1674" w:type="dxa"/>
            <w:vMerge/>
          </w:tcPr>
          <w:p w:rsidR="008D697F" w:rsidRDefault="008D697F" w:rsidP="009A139B"/>
        </w:tc>
        <w:tc>
          <w:tcPr>
            <w:tcW w:w="737" w:type="dxa"/>
            <w:vMerge/>
            <w:tcBorders>
              <w:right w:val="nil"/>
            </w:tcBorders>
          </w:tcPr>
          <w:p w:rsidR="008D697F" w:rsidRDefault="008D697F" w:rsidP="009A139B"/>
        </w:tc>
      </w:tr>
      <w:tr w:rsidR="008D697F" w:rsidTr="009A139B">
        <w:tc>
          <w:tcPr>
            <w:tcW w:w="851" w:type="dxa"/>
            <w:tcBorders>
              <w:left w:val="nil"/>
            </w:tcBorders>
          </w:tcPr>
          <w:p w:rsidR="008D697F" w:rsidRDefault="008D697F" w:rsidP="009A139B">
            <w:pPr>
              <w:pStyle w:val="ConsPlusNormal"/>
              <w:jc w:val="center"/>
            </w:pPr>
            <w:r>
              <w:t>1</w:t>
            </w:r>
          </w:p>
        </w:tc>
        <w:tc>
          <w:tcPr>
            <w:tcW w:w="567" w:type="dxa"/>
          </w:tcPr>
          <w:p w:rsidR="008D697F" w:rsidRDefault="008D697F" w:rsidP="009A139B">
            <w:pPr>
              <w:pStyle w:val="ConsPlusNormal"/>
              <w:jc w:val="center"/>
            </w:pPr>
            <w:r>
              <w:t>2</w:t>
            </w:r>
          </w:p>
        </w:tc>
        <w:tc>
          <w:tcPr>
            <w:tcW w:w="850" w:type="dxa"/>
          </w:tcPr>
          <w:p w:rsidR="008D697F" w:rsidRDefault="008D697F" w:rsidP="009A139B">
            <w:pPr>
              <w:pStyle w:val="ConsPlusNormal"/>
              <w:jc w:val="center"/>
            </w:pPr>
            <w:r>
              <w:t>3</w:t>
            </w:r>
          </w:p>
        </w:tc>
        <w:tc>
          <w:tcPr>
            <w:tcW w:w="1020" w:type="dxa"/>
          </w:tcPr>
          <w:p w:rsidR="008D697F" w:rsidRDefault="008D697F" w:rsidP="009A139B">
            <w:pPr>
              <w:pStyle w:val="ConsPlusNormal"/>
              <w:jc w:val="center"/>
            </w:pPr>
            <w:r>
              <w:t>4</w:t>
            </w:r>
          </w:p>
        </w:tc>
        <w:tc>
          <w:tcPr>
            <w:tcW w:w="567" w:type="dxa"/>
          </w:tcPr>
          <w:p w:rsidR="008D697F" w:rsidRDefault="008D697F" w:rsidP="009A139B">
            <w:pPr>
              <w:pStyle w:val="ConsPlusNormal"/>
              <w:jc w:val="center"/>
            </w:pPr>
            <w:r>
              <w:t>5</w:t>
            </w:r>
          </w:p>
        </w:tc>
        <w:tc>
          <w:tcPr>
            <w:tcW w:w="624" w:type="dxa"/>
          </w:tcPr>
          <w:p w:rsidR="008D697F" w:rsidRDefault="008D697F" w:rsidP="009A139B">
            <w:pPr>
              <w:pStyle w:val="ConsPlusNormal"/>
              <w:jc w:val="center"/>
            </w:pPr>
            <w:r>
              <w:t>6</w:t>
            </w:r>
          </w:p>
        </w:tc>
        <w:tc>
          <w:tcPr>
            <w:tcW w:w="1758" w:type="dxa"/>
          </w:tcPr>
          <w:p w:rsidR="008D697F" w:rsidRDefault="008D697F" w:rsidP="009A139B">
            <w:pPr>
              <w:pStyle w:val="ConsPlusNormal"/>
              <w:jc w:val="center"/>
            </w:pPr>
            <w:r>
              <w:t>8</w:t>
            </w:r>
          </w:p>
        </w:tc>
        <w:tc>
          <w:tcPr>
            <w:tcW w:w="2154" w:type="dxa"/>
          </w:tcPr>
          <w:p w:rsidR="008D697F" w:rsidRDefault="008D697F" w:rsidP="009A139B">
            <w:pPr>
              <w:pStyle w:val="ConsPlusNormal"/>
              <w:jc w:val="center"/>
            </w:pPr>
            <w:r>
              <w:t>9</w:t>
            </w:r>
          </w:p>
        </w:tc>
        <w:tc>
          <w:tcPr>
            <w:tcW w:w="1674" w:type="dxa"/>
          </w:tcPr>
          <w:p w:rsidR="008D697F" w:rsidRDefault="008D697F" w:rsidP="009A139B">
            <w:pPr>
              <w:pStyle w:val="ConsPlusNormal"/>
              <w:jc w:val="center"/>
            </w:pPr>
            <w:r>
              <w:t>10</w:t>
            </w:r>
          </w:p>
        </w:tc>
        <w:tc>
          <w:tcPr>
            <w:tcW w:w="737" w:type="dxa"/>
            <w:tcBorders>
              <w:right w:val="nil"/>
            </w:tcBorders>
          </w:tcPr>
          <w:p w:rsidR="008D697F" w:rsidRDefault="008D697F" w:rsidP="009A139B">
            <w:pPr>
              <w:pStyle w:val="ConsPlusNormal"/>
              <w:jc w:val="center"/>
            </w:pPr>
            <w:r>
              <w:t>11</w:t>
            </w:r>
          </w:p>
        </w:tc>
      </w:tr>
      <w:tr w:rsidR="008D697F" w:rsidTr="009A139B">
        <w:tblPrEx>
          <w:tblBorders>
            <w:left w:val="single" w:sz="4" w:space="0" w:color="auto"/>
          </w:tblBorders>
        </w:tblPrEx>
        <w:tc>
          <w:tcPr>
            <w:tcW w:w="851" w:type="dxa"/>
          </w:tcPr>
          <w:p w:rsidR="008D697F" w:rsidRDefault="008D697F" w:rsidP="009A139B">
            <w:pPr>
              <w:pStyle w:val="ConsPlusNormal"/>
            </w:pPr>
          </w:p>
        </w:tc>
        <w:tc>
          <w:tcPr>
            <w:tcW w:w="567" w:type="dxa"/>
          </w:tcPr>
          <w:p w:rsidR="008D697F" w:rsidRDefault="008D697F" w:rsidP="009A139B">
            <w:pPr>
              <w:pStyle w:val="ConsPlusNormal"/>
            </w:pPr>
          </w:p>
        </w:tc>
        <w:tc>
          <w:tcPr>
            <w:tcW w:w="850" w:type="dxa"/>
          </w:tcPr>
          <w:p w:rsidR="008D697F" w:rsidRDefault="008D697F" w:rsidP="009A139B">
            <w:pPr>
              <w:pStyle w:val="ConsPlusNormal"/>
            </w:pPr>
          </w:p>
        </w:tc>
        <w:tc>
          <w:tcPr>
            <w:tcW w:w="1020" w:type="dxa"/>
          </w:tcPr>
          <w:p w:rsidR="008D697F" w:rsidRDefault="008D697F" w:rsidP="009A139B">
            <w:pPr>
              <w:pStyle w:val="ConsPlusNormal"/>
            </w:pPr>
          </w:p>
        </w:tc>
        <w:tc>
          <w:tcPr>
            <w:tcW w:w="567" w:type="dxa"/>
          </w:tcPr>
          <w:p w:rsidR="008D697F" w:rsidRDefault="008D697F" w:rsidP="009A139B">
            <w:pPr>
              <w:pStyle w:val="ConsPlusNormal"/>
            </w:pPr>
          </w:p>
        </w:tc>
        <w:tc>
          <w:tcPr>
            <w:tcW w:w="624" w:type="dxa"/>
          </w:tcPr>
          <w:p w:rsidR="008D697F" w:rsidRDefault="008D697F" w:rsidP="009A139B">
            <w:pPr>
              <w:pStyle w:val="ConsPlusNormal"/>
            </w:pPr>
          </w:p>
        </w:tc>
        <w:tc>
          <w:tcPr>
            <w:tcW w:w="1758" w:type="dxa"/>
          </w:tcPr>
          <w:p w:rsidR="008D697F" w:rsidRDefault="008D697F" w:rsidP="009A139B">
            <w:pPr>
              <w:pStyle w:val="ConsPlusNormal"/>
            </w:pPr>
          </w:p>
        </w:tc>
        <w:tc>
          <w:tcPr>
            <w:tcW w:w="2154" w:type="dxa"/>
          </w:tcPr>
          <w:p w:rsidR="008D697F" w:rsidRDefault="008D697F" w:rsidP="009A139B">
            <w:pPr>
              <w:pStyle w:val="ConsPlusNormal"/>
            </w:pPr>
          </w:p>
        </w:tc>
        <w:tc>
          <w:tcPr>
            <w:tcW w:w="1674" w:type="dxa"/>
          </w:tcPr>
          <w:p w:rsidR="008D697F" w:rsidRDefault="008D697F" w:rsidP="009A139B">
            <w:pPr>
              <w:pStyle w:val="ConsPlusNormal"/>
            </w:pPr>
          </w:p>
        </w:tc>
        <w:tc>
          <w:tcPr>
            <w:tcW w:w="737" w:type="dxa"/>
            <w:tcBorders>
              <w:right w:val="nil"/>
            </w:tcBorders>
          </w:tcPr>
          <w:p w:rsidR="008D697F" w:rsidRDefault="008D697F" w:rsidP="009A139B">
            <w:pPr>
              <w:pStyle w:val="ConsPlusNormal"/>
            </w:pPr>
          </w:p>
        </w:tc>
      </w:tr>
    </w:tbl>
    <w:p w:rsidR="008D697F" w:rsidRDefault="008D697F" w:rsidP="008D697F">
      <w:pPr>
        <w:pStyle w:val="ConsPlusNormal"/>
        <w:jc w:val="both"/>
      </w:pPr>
    </w:p>
    <w:tbl>
      <w:tblPr>
        <w:tblW w:w="0" w:type="auto"/>
        <w:tblLayout w:type="fixed"/>
        <w:tblCellMar>
          <w:top w:w="102" w:type="dxa"/>
          <w:left w:w="62" w:type="dxa"/>
          <w:bottom w:w="102" w:type="dxa"/>
          <w:right w:w="62" w:type="dxa"/>
        </w:tblCellMar>
        <w:tblLook w:val="04A0"/>
      </w:tblPr>
      <w:tblGrid>
        <w:gridCol w:w="8334"/>
        <w:gridCol w:w="680"/>
      </w:tblGrid>
      <w:tr w:rsidR="008D697F" w:rsidTr="009A139B">
        <w:tc>
          <w:tcPr>
            <w:tcW w:w="8334" w:type="dxa"/>
            <w:tcBorders>
              <w:top w:val="nil"/>
              <w:left w:val="nil"/>
              <w:bottom w:val="nil"/>
              <w:right w:val="nil"/>
            </w:tcBorders>
            <w:vAlign w:val="bottom"/>
          </w:tcPr>
          <w:p w:rsidR="008D697F" w:rsidRDefault="008D697F" w:rsidP="009A139B">
            <w:pPr>
              <w:pStyle w:val="ConsPlusNormal"/>
              <w:jc w:val="right"/>
            </w:pPr>
            <w:r>
              <w:t>Номер страницы</w:t>
            </w:r>
          </w:p>
        </w:tc>
        <w:tc>
          <w:tcPr>
            <w:tcW w:w="680" w:type="dxa"/>
            <w:tcBorders>
              <w:top w:val="nil"/>
              <w:left w:val="nil"/>
              <w:bottom w:val="single" w:sz="4" w:space="0" w:color="auto"/>
              <w:right w:val="nil"/>
            </w:tcBorders>
          </w:tcPr>
          <w:p w:rsidR="008D697F" w:rsidRDefault="008D697F" w:rsidP="009A139B">
            <w:pPr>
              <w:pStyle w:val="ConsPlusNormal"/>
            </w:pPr>
          </w:p>
        </w:tc>
      </w:tr>
      <w:tr w:rsidR="008D697F" w:rsidTr="009A139B">
        <w:tc>
          <w:tcPr>
            <w:tcW w:w="8334" w:type="dxa"/>
            <w:tcBorders>
              <w:top w:val="nil"/>
              <w:left w:val="nil"/>
              <w:bottom w:val="nil"/>
              <w:right w:val="nil"/>
            </w:tcBorders>
            <w:vAlign w:val="bottom"/>
          </w:tcPr>
          <w:p w:rsidR="008D697F" w:rsidRDefault="008D697F" w:rsidP="009A139B">
            <w:pPr>
              <w:pStyle w:val="ConsPlusNormal"/>
              <w:jc w:val="right"/>
            </w:pPr>
            <w:r>
              <w:t>Всего страниц</w:t>
            </w:r>
          </w:p>
        </w:tc>
        <w:tc>
          <w:tcPr>
            <w:tcW w:w="680" w:type="dxa"/>
            <w:tcBorders>
              <w:top w:val="single" w:sz="4" w:space="0" w:color="auto"/>
              <w:left w:val="nil"/>
              <w:bottom w:val="single" w:sz="4" w:space="0" w:color="auto"/>
              <w:right w:val="nil"/>
            </w:tcBorders>
          </w:tcPr>
          <w:p w:rsidR="008D697F" w:rsidRDefault="008D697F" w:rsidP="009A139B">
            <w:pPr>
              <w:pStyle w:val="ConsPlusNormal"/>
            </w:pPr>
          </w:p>
        </w:tc>
      </w:tr>
    </w:tbl>
    <w:p w:rsidR="008D697F" w:rsidRDefault="008D697F" w:rsidP="008D697F">
      <w:pPr>
        <w:pStyle w:val="ConsPlusNormal"/>
        <w:jc w:val="both"/>
      </w:pPr>
    </w:p>
    <w:tbl>
      <w:tblPr>
        <w:tblW w:w="0" w:type="auto"/>
        <w:tblLayout w:type="fixed"/>
        <w:tblCellMar>
          <w:top w:w="102" w:type="dxa"/>
          <w:left w:w="62" w:type="dxa"/>
          <w:bottom w:w="102" w:type="dxa"/>
          <w:right w:w="62" w:type="dxa"/>
        </w:tblCellMar>
        <w:tblLook w:val="04A0"/>
      </w:tblPr>
      <w:tblGrid>
        <w:gridCol w:w="3798"/>
        <w:gridCol w:w="340"/>
        <w:gridCol w:w="1474"/>
        <w:gridCol w:w="340"/>
        <w:gridCol w:w="1191"/>
        <w:gridCol w:w="340"/>
        <w:gridCol w:w="1587"/>
      </w:tblGrid>
      <w:tr w:rsidR="008D697F" w:rsidTr="009A139B">
        <w:tc>
          <w:tcPr>
            <w:tcW w:w="3798" w:type="dxa"/>
            <w:tcBorders>
              <w:top w:val="nil"/>
              <w:left w:val="nil"/>
              <w:bottom w:val="nil"/>
              <w:right w:val="nil"/>
            </w:tcBorders>
            <w:vAlign w:val="bottom"/>
          </w:tcPr>
          <w:p w:rsidR="008D697F" w:rsidRDefault="008D697F" w:rsidP="009A139B">
            <w:pPr>
              <w:pStyle w:val="ConsPlusNormal"/>
            </w:pPr>
            <w:r>
              <w:t>Руководитель органа Федерального казначейства (уполномоченное лицо)</w:t>
            </w:r>
          </w:p>
        </w:tc>
        <w:tc>
          <w:tcPr>
            <w:tcW w:w="340" w:type="dxa"/>
            <w:tcBorders>
              <w:top w:val="nil"/>
              <w:left w:val="nil"/>
              <w:bottom w:val="nil"/>
              <w:right w:val="nil"/>
            </w:tcBorders>
          </w:tcPr>
          <w:p w:rsidR="008D697F" w:rsidRDefault="008D697F" w:rsidP="009A139B">
            <w:pPr>
              <w:pStyle w:val="ConsPlusNormal"/>
            </w:pPr>
          </w:p>
        </w:tc>
        <w:tc>
          <w:tcPr>
            <w:tcW w:w="1474" w:type="dxa"/>
            <w:tcBorders>
              <w:top w:val="nil"/>
              <w:left w:val="nil"/>
              <w:bottom w:val="single" w:sz="4" w:space="0" w:color="auto"/>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191" w:type="dxa"/>
            <w:tcBorders>
              <w:top w:val="nil"/>
              <w:left w:val="nil"/>
              <w:bottom w:val="single" w:sz="4" w:space="0" w:color="auto"/>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587" w:type="dxa"/>
            <w:tcBorders>
              <w:top w:val="nil"/>
              <w:left w:val="nil"/>
              <w:bottom w:val="single" w:sz="4" w:space="0" w:color="auto"/>
              <w:right w:val="nil"/>
            </w:tcBorders>
          </w:tcPr>
          <w:p w:rsidR="008D697F" w:rsidRDefault="008D697F" w:rsidP="009A139B">
            <w:pPr>
              <w:pStyle w:val="ConsPlusNormal"/>
            </w:pPr>
          </w:p>
        </w:tc>
      </w:tr>
      <w:tr w:rsidR="008D697F" w:rsidTr="009A139B">
        <w:tc>
          <w:tcPr>
            <w:tcW w:w="3798"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474" w:type="dxa"/>
            <w:tcBorders>
              <w:top w:val="single" w:sz="4" w:space="0" w:color="auto"/>
              <w:left w:val="nil"/>
              <w:bottom w:val="nil"/>
              <w:right w:val="nil"/>
            </w:tcBorders>
          </w:tcPr>
          <w:p w:rsidR="008D697F" w:rsidRDefault="008D697F" w:rsidP="009A139B">
            <w:pPr>
              <w:pStyle w:val="ConsPlusNormal"/>
              <w:jc w:val="center"/>
            </w:pPr>
            <w:r>
              <w:t>(должность)</w:t>
            </w:r>
          </w:p>
        </w:tc>
        <w:tc>
          <w:tcPr>
            <w:tcW w:w="340" w:type="dxa"/>
            <w:tcBorders>
              <w:top w:val="nil"/>
              <w:left w:val="nil"/>
              <w:bottom w:val="nil"/>
              <w:right w:val="nil"/>
            </w:tcBorders>
          </w:tcPr>
          <w:p w:rsidR="008D697F" w:rsidRDefault="008D697F" w:rsidP="009A139B">
            <w:pPr>
              <w:pStyle w:val="ConsPlusNormal"/>
            </w:pPr>
          </w:p>
        </w:tc>
        <w:tc>
          <w:tcPr>
            <w:tcW w:w="1191" w:type="dxa"/>
            <w:tcBorders>
              <w:top w:val="single" w:sz="4" w:space="0" w:color="auto"/>
              <w:left w:val="nil"/>
              <w:bottom w:val="nil"/>
              <w:right w:val="nil"/>
            </w:tcBorders>
          </w:tcPr>
          <w:p w:rsidR="008D697F" w:rsidRDefault="008D697F" w:rsidP="009A139B">
            <w:pPr>
              <w:pStyle w:val="ConsPlusNormal"/>
              <w:jc w:val="center"/>
            </w:pPr>
            <w:r>
              <w:t>(подпись)</w:t>
            </w:r>
          </w:p>
        </w:tc>
        <w:tc>
          <w:tcPr>
            <w:tcW w:w="340" w:type="dxa"/>
            <w:tcBorders>
              <w:top w:val="nil"/>
              <w:left w:val="nil"/>
              <w:bottom w:val="nil"/>
              <w:right w:val="nil"/>
            </w:tcBorders>
          </w:tcPr>
          <w:p w:rsidR="008D697F" w:rsidRDefault="008D697F" w:rsidP="009A139B">
            <w:pPr>
              <w:pStyle w:val="ConsPlusNormal"/>
            </w:pPr>
          </w:p>
        </w:tc>
        <w:tc>
          <w:tcPr>
            <w:tcW w:w="1587" w:type="dxa"/>
            <w:tcBorders>
              <w:top w:val="single" w:sz="4" w:space="0" w:color="auto"/>
              <w:left w:val="nil"/>
              <w:bottom w:val="nil"/>
              <w:right w:val="nil"/>
            </w:tcBorders>
          </w:tcPr>
          <w:p w:rsidR="008D697F" w:rsidRDefault="008D697F" w:rsidP="009A139B">
            <w:pPr>
              <w:pStyle w:val="ConsPlusNormal"/>
              <w:jc w:val="center"/>
            </w:pPr>
            <w:r>
              <w:t>(расшифровка подписи)</w:t>
            </w:r>
          </w:p>
        </w:tc>
      </w:tr>
      <w:tr w:rsidR="008D697F" w:rsidTr="009A139B">
        <w:tc>
          <w:tcPr>
            <w:tcW w:w="3798" w:type="dxa"/>
            <w:tcBorders>
              <w:top w:val="nil"/>
              <w:left w:val="nil"/>
              <w:bottom w:val="nil"/>
              <w:right w:val="nil"/>
            </w:tcBorders>
          </w:tcPr>
          <w:p w:rsidR="008D697F" w:rsidRDefault="008D697F" w:rsidP="009A139B">
            <w:pPr>
              <w:pStyle w:val="ConsPlusNormal"/>
            </w:pPr>
            <w:r>
              <w:t>"__" _____ 20__ г.</w:t>
            </w:r>
          </w:p>
        </w:tc>
        <w:tc>
          <w:tcPr>
            <w:tcW w:w="340" w:type="dxa"/>
            <w:tcBorders>
              <w:top w:val="nil"/>
              <w:left w:val="nil"/>
              <w:bottom w:val="nil"/>
              <w:right w:val="nil"/>
            </w:tcBorders>
          </w:tcPr>
          <w:p w:rsidR="008D697F" w:rsidRDefault="008D697F" w:rsidP="009A139B">
            <w:pPr>
              <w:pStyle w:val="ConsPlusNormal"/>
            </w:pPr>
          </w:p>
        </w:tc>
        <w:tc>
          <w:tcPr>
            <w:tcW w:w="1474"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191"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587" w:type="dxa"/>
            <w:tcBorders>
              <w:top w:val="nil"/>
              <w:left w:val="nil"/>
              <w:bottom w:val="nil"/>
              <w:right w:val="nil"/>
            </w:tcBorders>
          </w:tcPr>
          <w:p w:rsidR="008D697F" w:rsidRDefault="008D697F" w:rsidP="009A139B">
            <w:pPr>
              <w:pStyle w:val="ConsPlusNormal"/>
            </w:pPr>
          </w:p>
        </w:tc>
      </w:tr>
    </w:tbl>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Default="008D697F" w:rsidP="008D697F">
      <w:pPr>
        <w:pStyle w:val="ConsPlusNormal"/>
        <w:jc w:val="right"/>
        <w:outlineLvl w:val="1"/>
      </w:pPr>
    </w:p>
    <w:p w:rsidR="008D697F" w:rsidRPr="00B6644A" w:rsidRDefault="008D697F" w:rsidP="008D697F">
      <w:pPr>
        <w:pStyle w:val="ConsPlusNormal"/>
        <w:jc w:val="right"/>
        <w:outlineLvl w:val="1"/>
        <w:rPr>
          <w:rFonts w:ascii="Times New Roman" w:hAnsi="Times New Roman" w:cs="Times New Roman"/>
        </w:rPr>
      </w:pPr>
      <w:r w:rsidRPr="00B6644A">
        <w:rPr>
          <w:rFonts w:ascii="Times New Roman" w:hAnsi="Times New Roman" w:cs="Times New Roman"/>
        </w:rPr>
        <w:lastRenderedPageBreak/>
        <w:t>Приложение № 2</w:t>
      </w:r>
    </w:p>
    <w:p w:rsidR="008D697F" w:rsidRPr="00B6644A" w:rsidRDefault="008D697F" w:rsidP="008D697F">
      <w:pPr>
        <w:pStyle w:val="ConsPlusNormal"/>
        <w:jc w:val="right"/>
        <w:rPr>
          <w:rFonts w:ascii="Times New Roman" w:hAnsi="Times New Roman" w:cs="Times New Roman"/>
        </w:rPr>
      </w:pPr>
      <w:r w:rsidRPr="00B6644A">
        <w:rPr>
          <w:rFonts w:ascii="Times New Roman" w:hAnsi="Times New Roman" w:cs="Times New Roman"/>
        </w:rPr>
        <w:t xml:space="preserve">к Положению о порядке санкционирования </w:t>
      </w:r>
    </w:p>
    <w:p w:rsidR="008D697F" w:rsidRPr="00B6644A" w:rsidRDefault="008D697F" w:rsidP="008D697F">
      <w:pPr>
        <w:pStyle w:val="ConsPlusNormal"/>
        <w:jc w:val="right"/>
        <w:rPr>
          <w:rFonts w:ascii="Times New Roman" w:hAnsi="Times New Roman" w:cs="Times New Roman"/>
        </w:rPr>
      </w:pPr>
      <w:r w:rsidRPr="00B6644A">
        <w:rPr>
          <w:rFonts w:ascii="Times New Roman" w:hAnsi="Times New Roman" w:cs="Times New Roman"/>
        </w:rPr>
        <w:t xml:space="preserve">Управлением Федерального казначейства </w:t>
      </w:r>
    </w:p>
    <w:p w:rsidR="008D697F" w:rsidRPr="00B6644A" w:rsidRDefault="008D697F" w:rsidP="008D697F">
      <w:pPr>
        <w:pStyle w:val="ConsPlusNormal"/>
        <w:jc w:val="right"/>
        <w:rPr>
          <w:rFonts w:ascii="Times New Roman" w:hAnsi="Times New Roman" w:cs="Times New Roman"/>
        </w:rPr>
      </w:pPr>
      <w:r w:rsidRPr="00B6644A">
        <w:rPr>
          <w:rFonts w:ascii="Times New Roman" w:hAnsi="Times New Roman" w:cs="Times New Roman"/>
        </w:rPr>
        <w:t xml:space="preserve">по Республике Северная Осетия-Алания </w:t>
      </w:r>
    </w:p>
    <w:p w:rsidR="008D697F" w:rsidRPr="00B6644A" w:rsidRDefault="008D697F" w:rsidP="008D697F">
      <w:pPr>
        <w:pStyle w:val="ConsPlusNormal"/>
        <w:jc w:val="right"/>
        <w:rPr>
          <w:rFonts w:ascii="Times New Roman" w:hAnsi="Times New Roman" w:cs="Times New Roman"/>
        </w:rPr>
      </w:pPr>
      <w:r w:rsidRPr="00B6644A">
        <w:rPr>
          <w:rFonts w:ascii="Times New Roman" w:hAnsi="Times New Roman" w:cs="Times New Roman"/>
        </w:rPr>
        <w:t xml:space="preserve">операций, связанных с оплатой </w:t>
      </w:r>
    </w:p>
    <w:p w:rsidR="008D697F" w:rsidRPr="00B6644A" w:rsidRDefault="008D697F" w:rsidP="008D697F">
      <w:pPr>
        <w:pStyle w:val="ConsPlusNormal"/>
        <w:jc w:val="right"/>
        <w:rPr>
          <w:rFonts w:ascii="Times New Roman" w:hAnsi="Times New Roman" w:cs="Times New Roman"/>
        </w:rPr>
      </w:pPr>
      <w:r w:rsidRPr="00B6644A">
        <w:rPr>
          <w:rFonts w:ascii="Times New Roman" w:hAnsi="Times New Roman" w:cs="Times New Roman"/>
        </w:rPr>
        <w:t xml:space="preserve">денежных обязательств получателей средств бюджета </w:t>
      </w:r>
    </w:p>
    <w:p w:rsidR="008D697F" w:rsidRPr="00B6644A" w:rsidRDefault="008D697F" w:rsidP="008D697F">
      <w:pPr>
        <w:pStyle w:val="ConsPlusNormal"/>
        <w:jc w:val="right"/>
        <w:rPr>
          <w:rFonts w:ascii="Times New Roman" w:hAnsi="Times New Roman" w:cs="Times New Roman"/>
        </w:rPr>
      </w:pPr>
      <w:r w:rsidRPr="00B6644A">
        <w:rPr>
          <w:rFonts w:ascii="Times New Roman" w:hAnsi="Times New Roman" w:cs="Times New Roman"/>
        </w:rPr>
        <w:t xml:space="preserve">муниципального образования Администрацией </w:t>
      </w:r>
      <w:proofErr w:type="spellStart"/>
      <w:r w:rsidRPr="00B6644A">
        <w:rPr>
          <w:rFonts w:ascii="Times New Roman" w:hAnsi="Times New Roman" w:cs="Times New Roman"/>
        </w:rPr>
        <w:t>Хумалагского</w:t>
      </w:r>
      <w:proofErr w:type="spellEnd"/>
      <w:r w:rsidRPr="00B6644A">
        <w:rPr>
          <w:rFonts w:ascii="Times New Roman" w:hAnsi="Times New Roman" w:cs="Times New Roman"/>
        </w:rPr>
        <w:t xml:space="preserve"> поселения, </w:t>
      </w:r>
    </w:p>
    <w:p w:rsidR="008D697F" w:rsidRPr="00B6644A" w:rsidRDefault="008D697F" w:rsidP="008D697F">
      <w:pPr>
        <w:pStyle w:val="ConsPlusNormal"/>
        <w:jc w:val="right"/>
        <w:rPr>
          <w:rFonts w:ascii="Times New Roman" w:hAnsi="Times New Roman" w:cs="Times New Roman"/>
        </w:rPr>
      </w:pPr>
      <w:proofErr w:type="gramStart"/>
      <w:r w:rsidRPr="00B6644A">
        <w:rPr>
          <w:rFonts w:ascii="Times New Roman" w:hAnsi="Times New Roman" w:cs="Times New Roman"/>
        </w:rPr>
        <w:t>утвержденному</w:t>
      </w:r>
      <w:proofErr w:type="gramEnd"/>
      <w:r w:rsidRPr="00B6644A">
        <w:rPr>
          <w:rFonts w:ascii="Times New Roman" w:hAnsi="Times New Roman" w:cs="Times New Roman"/>
        </w:rPr>
        <w:t xml:space="preserve"> постановлением</w:t>
      </w:r>
    </w:p>
    <w:p w:rsidR="008D697F" w:rsidRPr="00B6644A" w:rsidRDefault="008D697F" w:rsidP="008D697F">
      <w:pPr>
        <w:pStyle w:val="ConsPlusNormal"/>
        <w:jc w:val="right"/>
        <w:rPr>
          <w:rFonts w:ascii="Times New Roman" w:hAnsi="Times New Roman" w:cs="Times New Roman"/>
        </w:rPr>
      </w:pPr>
      <w:proofErr w:type="spellStart"/>
      <w:r w:rsidRPr="00B6644A">
        <w:rPr>
          <w:rFonts w:ascii="Times New Roman" w:hAnsi="Times New Roman" w:cs="Times New Roman"/>
        </w:rPr>
        <w:t>Хумалагского</w:t>
      </w:r>
      <w:proofErr w:type="spellEnd"/>
      <w:r w:rsidRPr="00B6644A">
        <w:rPr>
          <w:rFonts w:ascii="Times New Roman" w:hAnsi="Times New Roman" w:cs="Times New Roman"/>
        </w:rPr>
        <w:t xml:space="preserve"> сельского поселения</w:t>
      </w:r>
    </w:p>
    <w:p w:rsidR="008D697F" w:rsidRPr="00B6644A" w:rsidRDefault="008D697F" w:rsidP="008D697F">
      <w:pPr>
        <w:pStyle w:val="ConsPlusNormal"/>
        <w:jc w:val="right"/>
        <w:rPr>
          <w:rFonts w:ascii="Times New Roman" w:hAnsi="Times New Roman" w:cs="Times New Roman"/>
        </w:rPr>
      </w:pPr>
      <w:r w:rsidRPr="00B6644A">
        <w:rPr>
          <w:rFonts w:ascii="Times New Roman" w:hAnsi="Times New Roman" w:cs="Times New Roman"/>
        </w:rPr>
        <w:t xml:space="preserve">от </w:t>
      </w:r>
      <w:r>
        <w:rPr>
          <w:rFonts w:ascii="Times New Roman" w:hAnsi="Times New Roman" w:cs="Times New Roman"/>
        </w:rPr>
        <w:t>14.01.</w:t>
      </w:r>
      <w:r w:rsidRPr="00B6644A">
        <w:rPr>
          <w:rFonts w:ascii="Times New Roman" w:hAnsi="Times New Roman" w:cs="Times New Roman"/>
        </w:rPr>
        <w:t>202</w:t>
      </w:r>
      <w:r>
        <w:rPr>
          <w:rFonts w:ascii="Times New Roman" w:hAnsi="Times New Roman" w:cs="Times New Roman"/>
        </w:rPr>
        <w:t>2</w:t>
      </w:r>
      <w:r w:rsidRPr="00B6644A">
        <w:rPr>
          <w:rFonts w:ascii="Times New Roman" w:hAnsi="Times New Roman" w:cs="Times New Roman"/>
        </w:rPr>
        <w:t>г. №</w:t>
      </w:r>
      <w:r>
        <w:rPr>
          <w:rFonts w:ascii="Times New Roman" w:hAnsi="Times New Roman" w:cs="Times New Roman"/>
        </w:rPr>
        <w:t>3</w:t>
      </w:r>
    </w:p>
    <w:p w:rsidR="008D697F" w:rsidRDefault="008D697F" w:rsidP="008D697F">
      <w:pPr>
        <w:pStyle w:val="ConsPlusNormal"/>
        <w:jc w:val="both"/>
      </w:pPr>
    </w:p>
    <w:p w:rsidR="008D697F" w:rsidRDefault="008D697F" w:rsidP="008D697F">
      <w:pPr>
        <w:pStyle w:val="ConsPlusNormal"/>
        <w:jc w:val="right"/>
      </w:pPr>
    </w:p>
    <w:p w:rsidR="008D697F" w:rsidRDefault="008D697F" w:rsidP="008D697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D697F" w:rsidTr="009A139B">
        <w:tc>
          <w:tcPr>
            <w:tcW w:w="9071" w:type="dxa"/>
            <w:tcBorders>
              <w:top w:val="nil"/>
              <w:left w:val="nil"/>
              <w:bottom w:val="nil"/>
              <w:right w:val="nil"/>
            </w:tcBorders>
          </w:tcPr>
          <w:p w:rsidR="008D697F" w:rsidRDefault="008D697F" w:rsidP="009A139B">
            <w:pPr>
              <w:pStyle w:val="ConsPlusNormal"/>
              <w:jc w:val="center"/>
            </w:pPr>
            <w:bookmarkStart w:id="20" w:name="P299"/>
            <w:bookmarkEnd w:id="20"/>
            <w:r>
              <w:t>УВЕДОМЛЕНИЕ № _____</w:t>
            </w:r>
          </w:p>
          <w:p w:rsidR="008D697F" w:rsidRDefault="008D697F" w:rsidP="009A139B">
            <w:pPr>
              <w:pStyle w:val="ConsPlusNormal"/>
              <w:jc w:val="center"/>
            </w:pPr>
            <w:r>
              <w:t>о нарушении сроков внесения и размеров арендной платы</w:t>
            </w:r>
          </w:p>
        </w:tc>
      </w:tr>
    </w:tbl>
    <w:p w:rsidR="008D697F" w:rsidRDefault="008D697F" w:rsidP="008D697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061"/>
        <w:gridCol w:w="340"/>
        <w:gridCol w:w="2324"/>
        <w:gridCol w:w="340"/>
        <w:gridCol w:w="1928"/>
        <w:gridCol w:w="1020"/>
      </w:tblGrid>
      <w:tr w:rsidR="008D697F" w:rsidTr="009A139B">
        <w:tc>
          <w:tcPr>
            <w:tcW w:w="5725" w:type="dxa"/>
            <w:gridSpan w:val="3"/>
            <w:vMerge w:val="restart"/>
            <w:tcBorders>
              <w:top w:val="nil"/>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tcPr>
          <w:p w:rsidR="008D697F" w:rsidRDefault="008D697F" w:rsidP="009A139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D697F" w:rsidRDefault="008D697F" w:rsidP="009A139B">
            <w:pPr>
              <w:pStyle w:val="ConsPlusNormal"/>
              <w:jc w:val="center"/>
            </w:pPr>
            <w:r>
              <w:t>Коды</w:t>
            </w:r>
          </w:p>
        </w:tc>
      </w:tr>
      <w:tr w:rsidR="008D697F" w:rsidTr="009A139B">
        <w:tc>
          <w:tcPr>
            <w:tcW w:w="5725" w:type="dxa"/>
            <w:gridSpan w:val="3"/>
            <w:vMerge/>
            <w:tcBorders>
              <w:top w:val="nil"/>
              <w:left w:val="nil"/>
              <w:bottom w:val="nil"/>
              <w:right w:val="nil"/>
            </w:tcBorders>
          </w:tcPr>
          <w:p w:rsidR="008D697F" w:rsidRDefault="008D697F" w:rsidP="009A139B"/>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jc w:val="center"/>
            </w:pPr>
            <w:r>
              <w:t>0504714</w:t>
            </w:r>
          </w:p>
        </w:tc>
      </w:tr>
      <w:tr w:rsidR="008D697F" w:rsidTr="009A139B">
        <w:tc>
          <w:tcPr>
            <w:tcW w:w="3061"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2324" w:type="dxa"/>
            <w:tcBorders>
              <w:top w:val="nil"/>
              <w:left w:val="nil"/>
              <w:bottom w:val="nil"/>
              <w:right w:val="nil"/>
            </w:tcBorders>
            <w:vAlign w:val="bottom"/>
          </w:tcPr>
          <w:p w:rsidR="008D697F" w:rsidRDefault="008D697F" w:rsidP="009A139B">
            <w:pPr>
              <w:pStyle w:val="ConsPlusNormal"/>
              <w:jc w:val="center"/>
            </w:pPr>
            <w:r>
              <w:t>от "__" _____ 20__ г.</w:t>
            </w: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Наименование органа Федерального казначейства</w:t>
            </w:r>
          </w:p>
        </w:tc>
        <w:tc>
          <w:tcPr>
            <w:tcW w:w="340" w:type="dxa"/>
            <w:tcBorders>
              <w:top w:val="nil"/>
              <w:left w:val="nil"/>
              <w:bottom w:val="nil"/>
              <w:right w:val="nil"/>
            </w:tcBorders>
          </w:tcPr>
          <w:p w:rsidR="008D697F" w:rsidRDefault="008D697F" w:rsidP="009A139B">
            <w:pPr>
              <w:pStyle w:val="ConsPlusNormal"/>
            </w:pPr>
          </w:p>
        </w:tc>
        <w:tc>
          <w:tcPr>
            <w:tcW w:w="2324" w:type="dxa"/>
            <w:tcBorders>
              <w:top w:val="nil"/>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vMerge w:val="restart"/>
            <w:tcBorders>
              <w:top w:val="nil"/>
              <w:left w:val="nil"/>
              <w:bottom w:val="nil"/>
              <w:right w:val="nil"/>
            </w:tcBorders>
          </w:tcPr>
          <w:p w:rsidR="008D697F" w:rsidRDefault="008D697F" w:rsidP="009A139B">
            <w:pPr>
              <w:pStyle w:val="ConsPlusNormal"/>
            </w:pPr>
            <w:r>
              <w:t>Главный распорядитель (распорядитель) бюджетных средств</w:t>
            </w:r>
          </w:p>
        </w:tc>
        <w:tc>
          <w:tcPr>
            <w:tcW w:w="340" w:type="dxa"/>
            <w:vMerge w:val="restart"/>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vMerge/>
            <w:tcBorders>
              <w:top w:val="nil"/>
              <w:left w:val="nil"/>
              <w:bottom w:val="nil"/>
              <w:right w:val="nil"/>
            </w:tcBorders>
          </w:tcPr>
          <w:p w:rsidR="008D697F" w:rsidRDefault="008D697F" w:rsidP="009A139B"/>
        </w:tc>
        <w:tc>
          <w:tcPr>
            <w:tcW w:w="340" w:type="dxa"/>
            <w:vMerge/>
            <w:tcBorders>
              <w:top w:val="nil"/>
              <w:left w:val="nil"/>
              <w:bottom w:val="nil"/>
              <w:right w:val="nil"/>
            </w:tcBorders>
          </w:tcPr>
          <w:p w:rsidR="008D697F" w:rsidRDefault="008D697F" w:rsidP="009A139B"/>
        </w:tc>
        <w:tc>
          <w:tcPr>
            <w:tcW w:w="2324" w:type="dxa"/>
            <w:tcBorders>
              <w:top w:val="nil"/>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Получатель бюджетных средств</w:t>
            </w: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Наименование бюджета</w:t>
            </w:r>
          </w:p>
        </w:tc>
        <w:tc>
          <w:tcPr>
            <w:tcW w:w="340" w:type="dxa"/>
            <w:tcBorders>
              <w:top w:val="nil"/>
              <w:left w:val="nil"/>
              <w:bottom w:val="nil"/>
              <w:right w:val="nil"/>
            </w:tcBorders>
          </w:tcPr>
          <w:p w:rsidR="008D697F" w:rsidRDefault="008D697F" w:rsidP="009A139B">
            <w:pPr>
              <w:pStyle w:val="ConsPlusNormal"/>
            </w:pPr>
          </w:p>
        </w:tc>
        <w:tc>
          <w:tcPr>
            <w:tcW w:w="2324" w:type="dxa"/>
            <w:tcBorders>
              <w:top w:val="nil"/>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vAlign w:val="bottom"/>
          </w:tcPr>
          <w:p w:rsidR="008D697F" w:rsidRDefault="008D697F" w:rsidP="009A139B">
            <w:pPr>
              <w:pStyle w:val="ConsPlusNormal"/>
            </w:pPr>
            <w:r>
              <w:t>Финансовый орган</w:t>
            </w: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single" w:sz="4" w:space="0" w:color="auto"/>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3061"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2324" w:type="dxa"/>
            <w:tcBorders>
              <w:top w:val="single" w:sz="4" w:space="0" w:color="auto"/>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pPr>
          </w:p>
        </w:tc>
      </w:tr>
      <w:tr w:rsidR="008D697F" w:rsidTr="009A139B">
        <w:tc>
          <w:tcPr>
            <w:tcW w:w="5725" w:type="dxa"/>
            <w:gridSpan w:val="3"/>
            <w:tcBorders>
              <w:top w:val="nil"/>
              <w:left w:val="nil"/>
              <w:bottom w:val="nil"/>
              <w:right w:val="nil"/>
            </w:tcBorders>
          </w:tcPr>
          <w:p w:rsidR="008D697F" w:rsidRDefault="008D697F" w:rsidP="009A139B">
            <w:pPr>
              <w:pStyle w:val="ConsPlusNormal"/>
            </w:pPr>
            <w:r>
              <w:t>Единица измерения: руб. (с точностью до второго десятичного знака)</w:t>
            </w:r>
          </w:p>
        </w:tc>
        <w:tc>
          <w:tcPr>
            <w:tcW w:w="340" w:type="dxa"/>
            <w:tcBorders>
              <w:top w:val="nil"/>
              <w:left w:val="nil"/>
              <w:bottom w:val="nil"/>
              <w:right w:val="nil"/>
            </w:tcBorders>
          </w:tcPr>
          <w:p w:rsidR="008D697F" w:rsidRDefault="008D697F" w:rsidP="009A139B">
            <w:pPr>
              <w:pStyle w:val="ConsPlusNormal"/>
            </w:pPr>
          </w:p>
        </w:tc>
        <w:tc>
          <w:tcPr>
            <w:tcW w:w="1928" w:type="dxa"/>
            <w:tcBorders>
              <w:top w:val="nil"/>
              <w:left w:val="nil"/>
              <w:bottom w:val="nil"/>
              <w:right w:val="single" w:sz="4" w:space="0" w:color="auto"/>
            </w:tcBorders>
            <w:vAlign w:val="center"/>
          </w:tcPr>
          <w:p w:rsidR="008D697F" w:rsidRDefault="008D697F" w:rsidP="009A139B">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8D697F" w:rsidRDefault="008D697F" w:rsidP="009A139B">
            <w:pPr>
              <w:pStyle w:val="ConsPlusNormal"/>
              <w:jc w:val="center"/>
            </w:pPr>
            <w:hyperlink r:id="rId7" w:history="1">
              <w:r>
                <w:rPr>
                  <w:color w:val="0000FF"/>
                </w:rPr>
                <w:t>383</w:t>
              </w:r>
            </w:hyperlink>
          </w:p>
        </w:tc>
      </w:tr>
    </w:tbl>
    <w:p w:rsidR="008D697F" w:rsidRDefault="008D697F" w:rsidP="008D697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72"/>
        <w:gridCol w:w="1582"/>
        <w:gridCol w:w="1077"/>
        <w:gridCol w:w="1169"/>
        <w:gridCol w:w="1417"/>
        <w:gridCol w:w="1843"/>
        <w:gridCol w:w="850"/>
      </w:tblGrid>
      <w:tr w:rsidR="008D697F" w:rsidTr="009A139B">
        <w:tc>
          <w:tcPr>
            <w:tcW w:w="5171" w:type="dxa"/>
            <w:gridSpan w:val="5"/>
            <w:tcBorders>
              <w:left w:val="nil"/>
            </w:tcBorders>
          </w:tcPr>
          <w:p w:rsidR="008D697F" w:rsidRDefault="008D697F" w:rsidP="009A139B">
            <w:pPr>
              <w:pStyle w:val="ConsPlusNormal"/>
              <w:jc w:val="center"/>
            </w:pPr>
            <w:r>
              <w:t>Договор аренды</w:t>
            </w:r>
          </w:p>
        </w:tc>
        <w:tc>
          <w:tcPr>
            <w:tcW w:w="1417" w:type="dxa"/>
            <w:vMerge w:val="restart"/>
          </w:tcPr>
          <w:p w:rsidR="008D697F" w:rsidRDefault="008D697F" w:rsidP="009A139B">
            <w:pPr>
              <w:pStyle w:val="ConsPlusNormal"/>
              <w:jc w:val="center"/>
            </w:pPr>
            <w:r>
              <w:t>Фактическая дата внесения арендной платы</w:t>
            </w:r>
          </w:p>
        </w:tc>
        <w:tc>
          <w:tcPr>
            <w:tcW w:w="1843" w:type="dxa"/>
            <w:vMerge w:val="restart"/>
          </w:tcPr>
          <w:p w:rsidR="008D697F" w:rsidRDefault="008D697F" w:rsidP="009A139B">
            <w:pPr>
              <w:pStyle w:val="ConsPlusNormal"/>
              <w:jc w:val="center"/>
            </w:pPr>
            <w:r>
              <w:t>Сумма превышения размера арендной платы, установленной договором</w:t>
            </w:r>
          </w:p>
        </w:tc>
        <w:tc>
          <w:tcPr>
            <w:tcW w:w="850" w:type="dxa"/>
            <w:vMerge w:val="restart"/>
            <w:tcBorders>
              <w:right w:val="nil"/>
            </w:tcBorders>
          </w:tcPr>
          <w:p w:rsidR="008D697F" w:rsidRDefault="008D697F" w:rsidP="009A139B">
            <w:pPr>
              <w:pStyle w:val="ConsPlusNormal"/>
              <w:jc w:val="center"/>
            </w:pPr>
            <w:r>
              <w:t>Примечание</w:t>
            </w:r>
          </w:p>
        </w:tc>
      </w:tr>
      <w:tr w:rsidR="008D697F" w:rsidTr="009A139B">
        <w:tc>
          <w:tcPr>
            <w:tcW w:w="771" w:type="dxa"/>
            <w:tcBorders>
              <w:left w:val="nil"/>
            </w:tcBorders>
          </w:tcPr>
          <w:p w:rsidR="008D697F" w:rsidRDefault="008D697F" w:rsidP="009A139B">
            <w:pPr>
              <w:pStyle w:val="ConsPlusNormal"/>
              <w:jc w:val="center"/>
            </w:pPr>
            <w:r>
              <w:t>номер</w:t>
            </w:r>
          </w:p>
        </w:tc>
        <w:tc>
          <w:tcPr>
            <w:tcW w:w="572" w:type="dxa"/>
          </w:tcPr>
          <w:p w:rsidR="008D697F" w:rsidRDefault="008D697F" w:rsidP="009A139B">
            <w:pPr>
              <w:pStyle w:val="ConsPlusNormal"/>
              <w:jc w:val="center"/>
            </w:pPr>
            <w:r>
              <w:t>дата</w:t>
            </w:r>
          </w:p>
        </w:tc>
        <w:tc>
          <w:tcPr>
            <w:tcW w:w="1582" w:type="dxa"/>
          </w:tcPr>
          <w:p w:rsidR="008D697F" w:rsidRDefault="008D697F" w:rsidP="009A139B">
            <w:pPr>
              <w:pStyle w:val="ConsPlusNormal"/>
              <w:jc w:val="center"/>
            </w:pPr>
            <w:r>
              <w:t>периодичность внесения арендной платы</w:t>
            </w:r>
          </w:p>
        </w:tc>
        <w:tc>
          <w:tcPr>
            <w:tcW w:w="1077" w:type="dxa"/>
          </w:tcPr>
          <w:p w:rsidR="008D697F" w:rsidRDefault="008D697F" w:rsidP="009A139B">
            <w:pPr>
              <w:pStyle w:val="ConsPlusNormal"/>
              <w:jc w:val="center"/>
            </w:pPr>
            <w:r>
              <w:t>срок внесения арендной платы</w:t>
            </w:r>
          </w:p>
        </w:tc>
        <w:tc>
          <w:tcPr>
            <w:tcW w:w="1169" w:type="dxa"/>
          </w:tcPr>
          <w:p w:rsidR="008D697F" w:rsidRDefault="008D697F" w:rsidP="009A139B">
            <w:pPr>
              <w:pStyle w:val="ConsPlusNormal"/>
              <w:jc w:val="center"/>
            </w:pPr>
            <w:r>
              <w:t>сумма арендной платы за период</w:t>
            </w:r>
          </w:p>
        </w:tc>
        <w:tc>
          <w:tcPr>
            <w:tcW w:w="1417" w:type="dxa"/>
            <w:vMerge/>
          </w:tcPr>
          <w:p w:rsidR="008D697F" w:rsidRDefault="008D697F" w:rsidP="009A139B"/>
        </w:tc>
        <w:tc>
          <w:tcPr>
            <w:tcW w:w="1843" w:type="dxa"/>
            <w:vMerge/>
          </w:tcPr>
          <w:p w:rsidR="008D697F" w:rsidRDefault="008D697F" w:rsidP="009A139B"/>
        </w:tc>
        <w:tc>
          <w:tcPr>
            <w:tcW w:w="850" w:type="dxa"/>
            <w:vMerge/>
            <w:tcBorders>
              <w:right w:val="nil"/>
            </w:tcBorders>
          </w:tcPr>
          <w:p w:rsidR="008D697F" w:rsidRDefault="008D697F" w:rsidP="009A139B"/>
        </w:tc>
      </w:tr>
      <w:tr w:rsidR="008D697F" w:rsidTr="009A139B">
        <w:tc>
          <w:tcPr>
            <w:tcW w:w="771" w:type="dxa"/>
            <w:tcBorders>
              <w:left w:val="nil"/>
            </w:tcBorders>
          </w:tcPr>
          <w:p w:rsidR="008D697F" w:rsidRDefault="008D697F" w:rsidP="009A139B">
            <w:pPr>
              <w:pStyle w:val="ConsPlusNormal"/>
              <w:jc w:val="center"/>
            </w:pPr>
            <w:r>
              <w:t>1</w:t>
            </w:r>
          </w:p>
        </w:tc>
        <w:tc>
          <w:tcPr>
            <w:tcW w:w="572" w:type="dxa"/>
          </w:tcPr>
          <w:p w:rsidR="008D697F" w:rsidRDefault="008D697F" w:rsidP="009A139B">
            <w:pPr>
              <w:pStyle w:val="ConsPlusNormal"/>
              <w:jc w:val="center"/>
            </w:pPr>
            <w:r>
              <w:t>2</w:t>
            </w:r>
          </w:p>
        </w:tc>
        <w:tc>
          <w:tcPr>
            <w:tcW w:w="1582" w:type="dxa"/>
          </w:tcPr>
          <w:p w:rsidR="008D697F" w:rsidRDefault="008D697F" w:rsidP="009A139B">
            <w:pPr>
              <w:pStyle w:val="ConsPlusNormal"/>
              <w:jc w:val="center"/>
            </w:pPr>
            <w:r>
              <w:t>3</w:t>
            </w:r>
          </w:p>
        </w:tc>
        <w:tc>
          <w:tcPr>
            <w:tcW w:w="1077" w:type="dxa"/>
          </w:tcPr>
          <w:p w:rsidR="008D697F" w:rsidRDefault="008D697F" w:rsidP="009A139B">
            <w:pPr>
              <w:pStyle w:val="ConsPlusNormal"/>
              <w:jc w:val="center"/>
            </w:pPr>
            <w:r>
              <w:t>4</w:t>
            </w:r>
          </w:p>
        </w:tc>
        <w:tc>
          <w:tcPr>
            <w:tcW w:w="1169" w:type="dxa"/>
          </w:tcPr>
          <w:p w:rsidR="008D697F" w:rsidRDefault="008D697F" w:rsidP="009A139B">
            <w:pPr>
              <w:pStyle w:val="ConsPlusNormal"/>
              <w:jc w:val="center"/>
            </w:pPr>
            <w:r>
              <w:t>5</w:t>
            </w:r>
          </w:p>
        </w:tc>
        <w:tc>
          <w:tcPr>
            <w:tcW w:w="1417" w:type="dxa"/>
          </w:tcPr>
          <w:p w:rsidR="008D697F" w:rsidRDefault="008D697F" w:rsidP="009A139B">
            <w:pPr>
              <w:pStyle w:val="ConsPlusNormal"/>
              <w:jc w:val="center"/>
            </w:pPr>
            <w:r>
              <w:t>6</w:t>
            </w:r>
          </w:p>
        </w:tc>
        <w:tc>
          <w:tcPr>
            <w:tcW w:w="1843" w:type="dxa"/>
          </w:tcPr>
          <w:p w:rsidR="008D697F" w:rsidRDefault="008D697F" w:rsidP="009A139B">
            <w:pPr>
              <w:pStyle w:val="ConsPlusNormal"/>
              <w:jc w:val="center"/>
            </w:pPr>
            <w:r>
              <w:t>7</w:t>
            </w:r>
          </w:p>
        </w:tc>
        <w:tc>
          <w:tcPr>
            <w:tcW w:w="850" w:type="dxa"/>
            <w:tcBorders>
              <w:right w:val="nil"/>
            </w:tcBorders>
          </w:tcPr>
          <w:p w:rsidR="008D697F" w:rsidRDefault="008D697F" w:rsidP="009A139B">
            <w:pPr>
              <w:pStyle w:val="ConsPlusNormal"/>
              <w:jc w:val="center"/>
            </w:pPr>
            <w:r>
              <w:t>8</w:t>
            </w:r>
          </w:p>
        </w:tc>
      </w:tr>
      <w:tr w:rsidR="008D697F" w:rsidTr="009A139B">
        <w:tblPrEx>
          <w:tblBorders>
            <w:left w:val="single" w:sz="4" w:space="0" w:color="auto"/>
            <w:right w:val="single" w:sz="4" w:space="0" w:color="auto"/>
          </w:tblBorders>
        </w:tblPrEx>
        <w:tc>
          <w:tcPr>
            <w:tcW w:w="771" w:type="dxa"/>
          </w:tcPr>
          <w:p w:rsidR="008D697F" w:rsidRDefault="008D697F" w:rsidP="009A139B">
            <w:pPr>
              <w:pStyle w:val="ConsPlusNormal"/>
            </w:pPr>
          </w:p>
        </w:tc>
        <w:tc>
          <w:tcPr>
            <w:tcW w:w="572" w:type="dxa"/>
          </w:tcPr>
          <w:p w:rsidR="008D697F" w:rsidRDefault="008D697F" w:rsidP="009A139B">
            <w:pPr>
              <w:pStyle w:val="ConsPlusNormal"/>
            </w:pPr>
          </w:p>
        </w:tc>
        <w:tc>
          <w:tcPr>
            <w:tcW w:w="1582" w:type="dxa"/>
          </w:tcPr>
          <w:p w:rsidR="008D697F" w:rsidRDefault="008D697F" w:rsidP="009A139B">
            <w:pPr>
              <w:pStyle w:val="ConsPlusNormal"/>
            </w:pPr>
          </w:p>
        </w:tc>
        <w:tc>
          <w:tcPr>
            <w:tcW w:w="1077" w:type="dxa"/>
          </w:tcPr>
          <w:p w:rsidR="008D697F" w:rsidRDefault="008D697F" w:rsidP="009A139B">
            <w:pPr>
              <w:pStyle w:val="ConsPlusNormal"/>
            </w:pPr>
          </w:p>
        </w:tc>
        <w:tc>
          <w:tcPr>
            <w:tcW w:w="1169" w:type="dxa"/>
          </w:tcPr>
          <w:p w:rsidR="008D697F" w:rsidRDefault="008D697F" w:rsidP="009A139B">
            <w:pPr>
              <w:pStyle w:val="ConsPlusNormal"/>
            </w:pPr>
          </w:p>
        </w:tc>
        <w:tc>
          <w:tcPr>
            <w:tcW w:w="1417" w:type="dxa"/>
          </w:tcPr>
          <w:p w:rsidR="008D697F" w:rsidRDefault="008D697F" w:rsidP="009A139B">
            <w:pPr>
              <w:pStyle w:val="ConsPlusNormal"/>
            </w:pPr>
          </w:p>
        </w:tc>
        <w:tc>
          <w:tcPr>
            <w:tcW w:w="1843" w:type="dxa"/>
          </w:tcPr>
          <w:p w:rsidR="008D697F" w:rsidRDefault="008D697F" w:rsidP="009A139B">
            <w:pPr>
              <w:pStyle w:val="ConsPlusNormal"/>
            </w:pPr>
          </w:p>
        </w:tc>
        <w:tc>
          <w:tcPr>
            <w:tcW w:w="850" w:type="dxa"/>
          </w:tcPr>
          <w:p w:rsidR="008D697F" w:rsidRDefault="008D697F" w:rsidP="009A139B">
            <w:pPr>
              <w:pStyle w:val="ConsPlusNormal"/>
            </w:pPr>
          </w:p>
        </w:tc>
      </w:tr>
    </w:tbl>
    <w:p w:rsidR="008D697F" w:rsidRDefault="008D697F" w:rsidP="008D697F">
      <w:pPr>
        <w:pStyle w:val="ConsPlusNormal"/>
        <w:jc w:val="both"/>
      </w:pPr>
    </w:p>
    <w:tbl>
      <w:tblPr>
        <w:tblW w:w="0" w:type="auto"/>
        <w:tblLayout w:type="fixed"/>
        <w:tblCellMar>
          <w:top w:w="102" w:type="dxa"/>
          <w:left w:w="62" w:type="dxa"/>
          <w:bottom w:w="102" w:type="dxa"/>
          <w:right w:w="62" w:type="dxa"/>
        </w:tblCellMar>
        <w:tblLook w:val="04A0"/>
      </w:tblPr>
      <w:tblGrid>
        <w:gridCol w:w="8277"/>
        <w:gridCol w:w="737"/>
      </w:tblGrid>
      <w:tr w:rsidR="008D697F" w:rsidTr="009A139B">
        <w:tc>
          <w:tcPr>
            <w:tcW w:w="8277" w:type="dxa"/>
            <w:tcBorders>
              <w:top w:val="nil"/>
              <w:left w:val="nil"/>
              <w:bottom w:val="nil"/>
              <w:right w:val="nil"/>
            </w:tcBorders>
            <w:vAlign w:val="bottom"/>
          </w:tcPr>
          <w:p w:rsidR="008D697F" w:rsidRDefault="008D697F" w:rsidP="009A139B">
            <w:pPr>
              <w:pStyle w:val="ConsPlusNormal"/>
              <w:jc w:val="right"/>
            </w:pPr>
            <w:r>
              <w:t>Номер страницы</w:t>
            </w:r>
          </w:p>
        </w:tc>
        <w:tc>
          <w:tcPr>
            <w:tcW w:w="737" w:type="dxa"/>
            <w:tcBorders>
              <w:top w:val="nil"/>
              <w:left w:val="nil"/>
              <w:bottom w:val="single" w:sz="4" w:space="0" w:color="auto"/>
              <w:right w:val="nil"/>
            </w:tcBorders>
          </w:tcPr>
          <w:p w:rsidR="008D697F" w:rsidRDefault="008D697F" w:rsidP="009A139B">
            <w:pPr>
              <w:pStyle w:val="ConsPlusNormal"/>
            </w:pPr>
          </w:p>
        </w:tc>
      </w:tr>
      <w:tr w:rsidR="008D697F" w:rsidTr="009A139B">
        <w:tc>
          <w:tcPr>
            <w:tcW w:w="8277" w:type="dxa"/>
            <w:tcBorders>
              <w:top w:val="nil"/>
              <w:left w:val="nil"/>
              <w:bottom w:val="nil"/>
              <w:right w:val="nil"/>
            </w:tcBorders>
          </w:tcPr>
          <w:p w:rsidR="008D697F" w:rsidRDefault="008D697F" w:rsidP="009A139B">
            <w:pPr>
              <w:pStyle w:val="ConsPlusNormal"/>
              <w:jc w:val="right"/>
            </w:pPr>
            <w:r>
              <w:t>Всего страниц</w:t>
            </w:r>
          </w:p>
        </w:tc>
        <w:tc>
          <w:tcPr>
            <w:tcW w:w="737" w:type="dxa"/>
            <w:tcBorders>
              <w:top w:val="single" w:sz="4" w:space="0" w:color="auto"/>
              <w:left w:val="nil"/>
              <w:bottom w:val="single" w:sz="4" w:space="0" w:color="auto"/>
              <w:right w:val="nil"/>
            </w:tcBorders>
          </w:tcPr>
          <w:p w:rsidR="008D697F" w:rsidRDefault="008D697F" w:rsidP="009A139B">
            <w:pPr>
              <w:pStyle w:val="ConsPlusNormal"/>
            </w:pPr>
          </w:p>
        </w:tc>
      </w:tr>
    </w:tbl>
    <w:p w:rsidR="008D697F" w:rsidRDefault="008D697F" w:rsidP="008D697F">
      <w:pPr>
        <w:pStyle w:val="ConsPlusNormal"/>
        <w:jc w:val="both"/>
      </w:pPr>
    </w:p>
    <w:tbl>
      <w:tblPr>
        <w:tblW w:w="0" w:type="auto"/>
        <w:tblLayout w:type="fixed"/>
        <w:tblCellMar>
          <w:top w:w="102" w:type="dxa"/>
          <w:left w:w="62" w:type="dxa"/>
          <w:bottom w:w="102" w:type="dxa"/>
          <w:right w:w="62" w:type="dxa"/>
        </w:tblCellMar>
        <w:tblLook w:val="04A0"/>
      </w:tblPr>
      <w:tblGrid>
        <w:gridCol w:w="3798"/>
        <w:gridCol w:w="340"/>
        <w:gridCol w:w="1417"/>
        <w:gridCol w:w="340"/>
        <w:gridCol w:w="1247"/>
        <w:gridCol w:w="340"/>
        <w:gridCol w:w="1531"/>
      </w:tblGrid>
      <w:tr w:rsidR="008D697F" w:rsidTr="009A139B">
        <w:tc>
          <w:tcPr>
            <w:tcW w:w="3798" w:type="dxa"/>
            <w:tcBorders>
              <w:top w:val="nil"/>
              <w:left w:val="nil"/>
              <w:bottom w:val="nil"/>
              <w:right w:val="nil"/>
            </w:tcBorders>
            <w:vAlign w:val="bottom"/>
          </w:tcPr>
          <w:p w:rsidR="008D697F" w:rsidRDefault="008D697F" w:rsidP="009A139B">
            <w:pPr>
              <w:pStyle w:val="ConsPlusNormal"/>
            </w:pPr>
            <w:r>
              <w:t>Руководитель органа Федерального казначейства (уполномоченное лицо)</w:t>
            </w:r>
          </w:p>
        </w:tc>
        <w:tc>
          <w:tcPr>
            <w:tcW w:w="340" w:type="dxa"/>
            <w:tcBorders>
              <w:top w:val="nil"/>
              <w:left w:val="nil"/>
              <w:bottom w:val="nil"/>
              <w:right w:val="nil"/>
            </w:tcBorders>
          </w:tcPr>
          <w:p w:rsidR="008D697F" w:rsidRDefault="008D697F" w:rsidP="009A139B">
            <w:pPr>
              <w:pStyle w:val="ConsPlusNormal"/>
            </w:pPr>
          </w:p>
        </w:tc>
        <w:tc>
          <w:tcPr>
            <w:tcW w:w="1417" w:type="dxa"/>
            <w:tcBorders>
              <w:top w:val="nil"/>
              <w:left w:val="nil"/>
              <w:bottom w:val="single" w:sz="4" w:space="0" w:color="auto"/>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247" w:type="dxa"/>
            <w:tcBorders>
              <w:top w:val="nil"/>
              <w:left w:val="nil"/>
              <w:bottom w:val="single" w:sz="4" w:space="0" w:color="auto"/>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531" w:type="dxa"/>
            <w:tcBorders>
              <w:top w:val="nil"/>
              <w:left w:val="nil"/>
              <w:bottom w:val="single" w:sz="4" w:space="0" w:color="auto"/>
              <w:right w:val="nil"/>
            </w:tcBorders>
          </w:tcPr>
          <w:p w:rsidR="008D697F" w:rsidRDefault="008D697F" w:rsidP="009A139B">
            <w:pPr>
              <w:pStyle w:val="ConsPlusNormal"/>
            </w:pPr>
          </w:p>
        </w:tc>
      </w:tr>
      <w:tr w:rsidR="008D697F" w:rsidTr="009A139B">
        <w:tc>
          <w:tcPr>
            <w:tcW w:w="3798" w:type="dxa"/>
            <w:tcBorders>
              <w:top w:val="nil"/>
              <w:left w:val="nil"/>
              <w:bottom w:val="nil"/>
              <w:right w:val="nil"/>
            </w:tcBorders>
            <w:vAlign w:val="bottom"/>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417" w:type="dxa"/>
            <w:tcBorders>
              <w:top w:val="single" w:sz="4" w:space="0" w:color="auto"/>
              <w:left w:val="nil"/>
              <w:bottom w:val="nil"/>
              <w:right w:val="nil"/>
            </w:tcBorders>
          </w:tcPr>
          <w:p w:rsidR="008D697F" w:rsidRDefault="008D697F" w:rsidP="009A139B">
            <w:pPr>
              <w:pStyle w:val="ConsPlusNormal"/>
              <w:jc w:val="center"/>
            </w:pPr>
            <w:r>
              <w:t>(должность)</w:t>
            </w:r>
          </w:p>
        </w:tc>
        <w:tc>
          <w:tcPr>
            <w:tcW w:w="340" w:type="dxa"/>
            <w:tcBorders>
              <w:top w:val="nil"/>
              <w:left w:val="nil"/>
              <w:bottom w:val="nil"/>
              <w:right w:val="nil"/>
            </w:tcBorders>
          </w:tcPr>
          <w:p w:rsidR="008D697F" w:rsidRDefault="008D697F" w:rsidP="009A139B">
            <w:pPr>
              <w:pStyle w:val="ConsPlusNormal"/>
            </w:pPr>
          </w:p>
        </w:tc>
        <w:tc>
          <w:tcPr>
            <w:tcW w:w="1247" w:type="dxa"/>
            <w:tcBorders>
              <w:top w:val="single" w:sz="4" w:space="0" w:color="auto"/>
              <w:left w:val="nil"/>
              <w:bottom w:val="nil"/>
              <w:right w:val="nil"/>
            </w:tcBorders>
          </w:tcPr>
          <w:p w:rsidR="008D697F" w:rsidRDefault="008D697F" w:rsidP="009A139B">
            <w:pPr>
              <w:pStyle w:val="ConsPlusNormal"/>
              <w:jc w:val="center"/>
            </w:pPr>
            <w:r>
              <w:t>(подпись)</w:t>
            </w:r>
          </w:p>
        </w:tc>
        <w:tc>
          <w:tcPr>
            <w:tcW w:w="340" w:type="dxa"/>
            <w:tcBorders>
              <w:top w:val="nil"/>
              <w:left w:val="nil"/>
              <w:bottom w:val="nil"/>
              <w:right w:val="nil"/>
            </w:tcBorders>
          </w:tcPr>
          <w:p w:rsidR="008D697F" w:rsidRDefault="008D697F" w:rsidP="009A139B">
            <w:pPr>
              <w:pStyle w:val="ConsPlusNormal"/>
            </w:pPr>
          </w:p>
        </w:tc>
        <w:tc>
          <w:tcPr>
            <w:tcW w:w="1531" w:type="dxa"/>
            <w:tcBorders>
              <w:top w:val="single" w:sz="4" w:space="0" w:color="auto"/>
              <w:left w:val="nil"/>
              <w:bottom w:val="nil"/>
              <w:right w:val="nil"/>
            </w:tcBorders>
          </w:tcPr>
          <w:p w:rsidR="008D697F" w:rsidRDefault="008D697F" w:rsidP="009A139B">
            <w:pPr>
              <w:pStyle w:val="ConsPlusNormal"/>
              <w:jc w:val="center"/>
            </w:pPr>
            <w:r>
              <w:t>(расшифровка подписи)</w:t>
            </w:r>
          </w:p>
        </w:tc>
      </w:tr>
      <w:tr w:rsidR="008D697F" w:rsidTr="009A139B">
        <w:tc>
          <w:tcPr>
            <w:tcW w:w="3798" w:type="dxa"/>
            <w:tcBorders>
              <w:top w:val="nil"/>
              <w:left w:val="nil"/>
              <w:bottom w:val="nil"/>
              <w:right w:val="nil"/>
            </w:tcBorders>
          </w:tcPr>
          <w:p w:rsidR="008D697F" w:rsidRDefault="008D697F" w:rsidP="009A139B">
            <w:pPr>
              <w:pStyle w:val="ConsPlusNormal"/>
            </w:pPr>
            <w:r>
              <w:t>"__" _______ 20__ г.</w:t>
            </w:r>
          </w:p>
        </w:tc>
        <w:tc>
          <w:tcPr>
            <w:tcW w:w="340" w:type="dxa"/>
            <w:tcBorders>
              <w:top w:val="nil"/>
              <w:left w:val="nil"/>
              <w:bottom w:val="nil"/>
              <w:right w:val="nil"/>
            </w:tcBorders>
          </w:tcPr>
          <w:p w:rsidR="008D697F" w:rsidRDefault="008D697F" w:rsidP="009A139B">
            <w:pPr>
              <w:pStyle w:val="ConsPlusNormal"/>
            </w:pPr>
          </w:p>
        </w:tc>
        <w:tc>
          <w:tcPr>
            <w:tcW w:w="1417"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247" w:type="dxa"/>
            <w:tcBorders>
              <w:top w:val="nil"/>
              <w:left w:val="nil"/>
              <w:bottom w:val="nil"/>
              <w:right w:val="nil"/>
            </w:tcBorders>
          </w:tcPr>
          <w:p w:rsidR="008D697F" w:rsidRDefault="008D697F" w:rsidP="009A139B">
            <w:pPr>
              <w:pStyle w:val="ConsPlusNormal"/>
            </w:pPr>
          </w:p>
        </w:tc>
        <w:tc>
          <w:tcPr>
            <w:tcW w:w="340" w:type="dxa"/>
            <w:tcBorders>
              <w:top w:val="nil"/>
              <w:left w:val="nil"/>
              <w:bottom w:val="nil"/>
              <w:right w:val="nil"/>
            </w:tcBorders>
          </w:tcPr>
          <w:p w:rsidR="008D697F" w:rsidRDefault="008D697F" w:rsidP="009A139B">
            <w:pPr>
              <w:pStyle w:val="ConsPlusNormal"/>
            </w:pPr>
          </w:p>
        </w:tc>
        <w:tc>
          <w:tcPr>
            <w:tcW w:w="1531" w:type="dxa"/>
            <w:tcBorders>
              <w:top w:val="nil"/>
              <w:left w:val="nil"/>
              <w:bottom w:val="nil"/>
              <w:right w:val="nil"/>
            </w:tcBorders>
          </w:tcPr>
          <w:p w:rsidR="008D697F" w:rsidRDefault="008D697F" w:rsidP="009A139B">
            <w:pPr>
              <w:pStyle w:val="ConsPlusNormal"/>
            </w:pPr>
          </w:p>
        </w:tc>
      </w:tr>
    </w:tbl>
    <w:p w:rsidR="008D697F" w:rsidRDefault="008D697F" w:rsidP="008D697F">
      <w:pPr>
        <w:pStyle w:val="ConsPlusNormal"/>
        <w:jc w:val="both"/>
      </w:pPr>
    </w:p>
    <w:p w:rsidR="008D697F" w:rsidRDefault="008D697F" w:rsidP="008D697F">
      <w:pPr>
        <w:pStyle w:val="ConsPlusNormal"/>
        <w:jc w:val="both"/>
      </w:pPr>
    </w:p>
    <w:p w:rsidR="008D697F" w:rsidRDefault="008D697F" w:rsidP="008D697F">
      <w:pPr>
        <w:pStyle w:val="ConsPlusNormal"/>
        <w:pBdr>
          <w:top w:val="single" w:sz="6" w:space="0" w:color="auto"/>
        </w:pBdr>
        <w:spacing w:before="100" w:after="100"/>
        <w:jc w:val="both"/>
        <w:rPr>
          <w:sz w:val="2"/>
          <w:szCs w:val="2"/>
        </w:rPr>
      </w:pPr>
    </w:p>
    <w:p w:rsidR="008D697F" w:rsidRDefault="008D697F" w:rsidP="008D697F"/>
    <w:p w:rsidR="007367AE" w:rsidRDefault="007367AE"/>
    <w:sectPr w:rsidR="007367AE" w:rsidSect="00F31F8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97F"/>
    <w:rsid w:val="007367AE"/>
    <w:rsid w:val="008D6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97F"/>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D697F"/>
    <w:pPr>
      <w:spacing w:after="0" w:line="240" w:lineRule="auto"/>
    </w:pPr>
  </w:style>
  <w:style w:type="paragraph" w:styleId="a4">
    <w:name w:val="Normal (Web)"/>
    <w:basedOn w:val="a"/>
    <w:uiPriority w:val="99"/>
    <w:unhideWhenUsed/>
    <w:rsid w:val="008D697F"/>
    <w:pPr>
      <w:spacing w:before="100" w:beforeAutospacing="1" w:after="100" w:afterAutospacing="1"/>
    </w:pPr>
  </w:style>
  <w:style w:type="paragraph" w:styleId="a5">
    <w:name w:val="Balloon Text"/>
    <w:basedOn w:val="a"/>
    <w:link w:val="a6"/>
    <w:uiPriority w:val="99"/>
    <w:semiHidden/>
    <w:unhideWhenUsed/>
    <w:rsid w:val="008D697F"/>
    <w:rPr>
      <w:rFonts w:ascii="Tahoma" w:hAnsi="Tahoma" w:cs="Tahoma"/>
      <w:sz w:val="16"/>
      <w:szCs w:val="16"/>
    </w:rPr>
  </w:style>
  <w:style w:type="character" w:customStyle="1" w:styleId="a6">
    <w:name w:val="Текст выноски Знак"/>
    <w:basedOn w:val="a0"/>
    <w:link w:val="a5"/>
    <w:uiPriority w:val="99"/>
    <w:semiHidden/>
    <w:rsid w:val="008D69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F1D3C7181EEA19F64B698492B418F41B2FFDF198C8D059C3984118A05EE0E57903FD2BFDEC7B1A20DD9A8E9D61BB217C49F9653ABE88B8HCR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F1D3C7181EEA19F64B698492B418F41B2FFDF198C8D059C3984118A05EE0E57903FD2BFDEC7B1A20DD9A8E9D61BB217C49F9653ABE88B8HCR1O" TargetMode="External"/><Relationship Id="rId5" Type="http://schemas.openxmlformats.org/officeDocument/2006/relationships/hyperlink" Target="consultantplus://offline/ref=1DF1D3C7181EEA19F64B698492B418F41B22F6F89DCBD059C3984118A05EE0E56B03A527FCED6C1B27C8CCDFDBH3R6O"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3196</Words>
  <Characters>18219</Characters>
  <Application>Microsoft Office Word</Application>
  <DocSecurity>0</DocSecurity>
  <Lines>151</Lines>
  <Paragraphs>42</Paragraphs>
  <ScaleCrop>false</ScaleCrop>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2022-01-21T10:09:00Z</dcterms:created>
  <dcterms:modified xsi:type="dcterms:W3CDTF">2022-01-21T10:10:00Z</dcterms:modified>
</cp:coreProperties>
</file>